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E" w:rsidRPr="00A21AF5" w:rsidRDefault="0081531E" w:rsidP="0081531E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Муниципальное бюджетное общеобразовательное учреждение г. Ульяновска</w:t>
      </w:r>
    </w:p>
    <w:p w:rsidR="0081531E" w:rsidRPr="00A21AF5" w:rsidRDefault="0081531E" w:rsidP="0081531E">
      <w:pPr>
        <w:spacing w:line="360" w:lineRule="auto"/>
        <w:jc w:val="center"/>
        <w:rPr>
          <w:b/>
          <w:sz w:val="28"/>
          <w:szCs w:val="28"/>
        </w:rPr>
      </w:pPr>
      <w:r w:rsidRPr="00A21AF5">
        <w:rPr>
          <w:b/>
          <w:sz w:val="28"/>
          <w:szCs w:val="28"/>
        </w:rPr>
        <w:t>«Средняя школа №22 с углубленным изучением иностранных языков имени Василия Тезетева»</w:t>
      </w:r>
    </w:p>
    <w:p w:rsidR="0081531E" w:rsidRDefault="0081531E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EF1303" w:rsidRDefault="00EF1303" w:rsidP="0081531E">
      <w:pPr>
        <w:spacing w:line="360" w:lineRule="auto"/>
      </w:pPr>
    </w:p>
    <w:p w:rsidR="0081531E" w:rsidRDefault="0081531E" w:rsidP="0081531E">
      <w:pPr>
        <w:spacing w:line="360" w:lineRule="auto"/>
        <w:rPr>
          <w:b/>
          <w:sz w:val="32"/>
          <w:szCs w:val="32"/>
        </w:rPr>
      </w:pPr>
    </w:p>
    <w:p w:rsidR="0081531E" w:rsidRDefault="0081531E" w:rsidP="0081531E">
      <w:pPr>
        <w:spacing w:line="360" w:lineRule="auto"/>
        <w:jc w:val="center"/>
        <w:rPr>
          <w:b/>
          <w:sz w:val="32"/>
          <w:szCs w:val="32"/>
        </w:rPr>
      </w:pPr>
      <w:r w:rsidRPr="009017D5">
        <w:rPr>
          <w:b/>
          <w:sz w:val="32"/>
          <w:szCs w:val="32"/>
        </w:rPr>
        <w:t xml:space="preserve">Программа коррекционно-развивающих </w:t>
      </w:r>
      <w:r>
        <w:rPr>
          <w:b/>
          <w:sz w:val="32"/>
          <w:szCs w:val="32"/>
        </w:rPr>
        <w:t xml:space="preserve">логопедических занятий </w:t>
      </w:r>
      <w:r w:rsidRPr="00490260">
        <w:rPr>
          <w:b/>
          <w:sz w:val="32"/>
          <w:szCs w:val="32"/>
        </w:rPr>
        <w:t>для обучающихся</w:t>
      </w:r>
      <w:r>
        <w:rPr>
          <w:b/>
          <w:sz w:val="32"/>
          <w:szCs w:val="32"/>
        </w:rPr>
        <w:t xml:space="preserve"> начальной школы</w:t>
      </w:r>
      <w:r w:rsidRPr="00490260">
        <w:rPr>
          <w:b/>
          <w:sz w:val="32"/>
          <w:szCs w:val="32"/>
        </w:rPr>
        <w:t xml:space="preserve"> с ОВЗ (АООП ЗПР</w:t>
      </w:r>
      <w:r>
        <w:rPr>
          <w:b/>
          <w:sz w:val="32"/>
          <w:szCs w:val="32"/>
        </w:rPr>
        <w:t xml:space="preserve"> вариант 7.</w:t>
      </w:r>
      <w:r w:rsidR="009722B3">
        <w:rPr>
          <w:b/>
          <w:sz w:val="32"/>
          <w:szCs w:val="32"/>
        </w:rPr>
        <w:t>2</w:t>
      </w:r>
      <w:r w:rsidRPr="00490260">
        <w:rPr>
          <w:b/>
          <w:sz w:val="32"/>
          <w:szCs w:val="32"/>
        </w:rPr>
        <w:t>)</w:t>
      </w:r>
    </w:p>
    <w:p w:rsidR="0081531E" w:rsidRDefault="0081531E" w:rsidP="0081531E">
      <w:pPr>
        <w:spacing w:line="360" w:lineRule="auto"/>
        <w:rPr>
          <w:sz w:val="28"/>
          <w:szCs w:val="28"/>
        </w:rPr>
      </w:pPr>
    </w:p>
    <w:p w:rsidR="0081531E" w:rsidRPr="007A568C" w:rsidRDefault="0081531E" w:rsidP="0081531E">
      <w:pPr>
        <w:spacing w:line="360" w:lineRule="auto"/>
        <w:rPr>
          <w:color w:val="000000"/>
        </w:rPr>
      </w:pPr>
      <w:r w:rsidRPr="00DA71D9">
        <w:rPr>
          <w:b/>
          <w:bCs/>
          <w:color w:val="000000"/>
        </w:rPr>
        <w:t>Срок реализации программы:</w:t>
      </w:r>
      <w:r>
        <w:rPr>
          <w:color w:val="000000"/>
        </w:rPr>
        <w:t>1</w:t>
      </w:r>
      <w:r w:rsidRPr="007A568C">
        <w:rPr>
          <w:color w:val="000000"/>
        </w:rPr>
        <w:t xml:space="preserve"> учебны</w:t>
      </w:r>
      <w:r>
        <w:rPr>
          <w:color w:val="000000"/>
        </w:rPr>
        <w:t>й</w:t>
      </w:r>
      <w:r w:rsidRPr="007A568C">
        <w:rPr>
          <w:color w:val="000000"/>
        </w:rPr>
        <w:t xml:space="preserve"> год</w:t>
      </w:r>
    </w:p>
    <w:p w:rsidR="0081531E" w:rsidRPr="007A568C" w:rsidRDefault="0081531E" w:rsidP="0081531E">
      <w:pPr>
        <w:spacing w:line="360" w:lineRule="auto"/>
        <w:rPr>
          <w:color w:val="000000"/>
        </w:rPr>
      </w:pPr>
      <w:r w:rsidRPr="00DA71D9">
        <w:rPr>
          <w:b/>
          <w:bCs/>
          <w:color w:val="000000"/>
        </w:rPr>
        <w:t>Направленность программы:</w:t>
      </w:r>
      <w:r w:rsidR="002D1F9C">
        <w:rPr>
          <w:b/>
          <w:bCs/>
          <w:color w:val="000000"/>
        </w:rPr>
        <w:t xml:space="preserve"> </w:t>
      </w:r>
      <w:r w:rsidRPr="007A568C">
        <w:rPr>
          <w:color w:val="000000"/>
        </w:rPr>
        <w:t>коррекционно - развивающая</w:t>
      </w:r>
    </w:p>
    <w:p w:rsidR="0081531E" w:rsidRPr="007A568C" w:rsidRDefault="0081531E" w:rsidP="0081531E">
      <w:pPr>
        <w:spacing w:line="360" w:lineRule="auto"/>
      </w:pPr>
      <w:r w:rsidRPr="00DA71D9">
        <w:rPr>
          <w:b/>
          <w:bCs/>
        </w:rPr>
        <w:t>Составила:</w:t>
      </w:r>
      <w:r w:rsidRPr="007A568C">
        <w:t xml:space="preserve"> учитель-логопед Гаршина Ю.С.</w:t>
      </w:r>
    </w:p>
    <w:p w:rsidR="0081531E" w:rsidRDefault="0081531E" w:rsidP="0081531E">
      <w:pPr>
        <w:spacing w:line="360" w:lineRule="auto"/>
        <w:rPr>
          <w:sz w:val="28"/>
          <w:szCs w:val="28"/>
        </w:rPr>
      </w:pPr>
    </w:p>
    <w:p w:rsidR="00604DCB" w:rsidRDefault="00604DCB" w:rsidP="0081531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1531E" w:rsidRDefault="0081531E" w:rsidP="0081531E">
      <w:pPr>
        <w:spacing w:line="360" w:lineRule="auto"/>
      </w:pPr>
    </w:p>
    <w:p w:rsidR="0081531E" w:rsidRDefault="0081531E" w:rsidP="0081531E">
      <w:pPr>
        <w:spacing w:line="360" w:lineRule="auto"/>
        <w:jc w:val="center"/>
      </w:pPr>
      <w:r w:rsidRPr="00490260">
        <w:t>Ульяновск</w:t>
      </w:r>
      <w:r>
        <w:t>, 2024 г.</w:t>
      </w:r>
    </w:p>
    <w:p w:rsidR="009722B3" w:rsidRDefault="009722B3" w:rsidP="0081531E">
      <w:pPr>
        <w:spacing w:line="360" w:lineRule="auto"/>
        <w:jc w:val="center"/>
      </w:pPr>
    </w:p>
    <w:p w:rsidR="009722B3" w:rsidRPr="009722B3" w:rsidRDefault="009722B3" w:rsidP="009722B3">
      <w:pPr>
        <w:jc w:val="center"/>
      </w:pPr>
      <w:r w:rsidRPr="009722B3">
        <w:rPr>
          <w:b/>
          <w:sz w:val="28"/>
          <w:szCs w:val="28"/>
        </w:rPr>
        <w:lastRenderedPageBreak/>
        <w:t>Пояснительная записка</w:t>
      </w:r>
    </w:p>
    <w:p w:rsidR="009722B3" w:rsidRPr="009722B3" w:rsidRDefault="009722B3" w:rsidP="009722B3">
      <w:pPr>
        <w:jc w:val="both"/>
      </w:pPr>
      <w:r w:rsidRPr="009722B3">
        <w:t xml:space="preserve"> Рабочая программа для учащихся начальной школы с ограниченными возможностями здоровья (далее ОВЗ) разработана в соответствии с требованиями ФГОС НОО с ОВЗ, АООП обучающихся с задержкой психического развития (далее ЗПР)вариант 7.2 и относится к коррекционно-развивающей области. </w:t>
      </w:r>
      <w:proofErr w:type="gramStart"/>
      <w:r w:rsidRPr="009722B3">
        <w:t>Важный для содержания образования обучающихся с ЗПР курс разрабатывался с опорой на имеющиеся диагностические материалы, адаптированные программы, методические разработки</w:t>
      </w:r>
      <w:r w:rsidR="002D1F9C">
        <w:t xml:space="preserve"> </w:t>
      </w:r>
      <w:r w:rsidRPr="009722B3">
        <w:t>и конкретные рекомендации к обучению школьников с ЗПР.</w:t>
      </w:r>
      <w:proofErr w:type="gramEnd"/>
      <w:r w:rsidRPr="009722B3">
        <w:t xml:space="preserve"> В области логопедии таковыми являются работы А.В. </w:t>
      </w:r>
      <w:proofErr w:type="spellStart"/>
      <w:r w:rsidRPr="009722B3">
        <w:t>Ястребовой</w:t>
      </w:r>
      <w:proofErr w:type="spellEnd"/>
      <w:r w:rsidRPr="009722B3">
        <w:t xml:space="preserve">, Г.В. Чиркиной, О.Е. Грибовой, Р.И. </w:t>
      </w:r>
      <w:proofErr w:type="spellStart"/>
      <w:r w:rsidRPr="009722B3">
        <w:t>Лалаевой</w:t>
      </w:r>
      <w:proofErr w:type="spellEnd"/>
      <w:r w:rsidRPr="009722B3">
        <w:t xml:space="preserve">, О.А. </w:t>
      </w:r>
      <w:proofErr w:type="spellStart"/>
      <w:r w:rsidRPr="009722B3">
        <w:t>Ишимовой</w:t>
      </w:r>
      <w:proofErr w:type="spellEnd"/>
      <w:r w:rsidRPr="009722B3">
        <w:t xml:space="preserve">, О.И. </w:t>
      </w:r>
      <w:proofErr w:type="spellStart"/>
      <w:r w:rsidRPr="009722B3">
        <w:t>Азовой</w:t>
      </w:r>
      <w:proofErr w:type="spellEnd"/>
      <w:r w:rsidRPr="009722B3">
        <w:t xml:space="preserve"> и других авторов. </w:t>
      </w:r>
    </w:p>
    <w:p w:rsidR="009722B3" w:rsidRPr="009722B3" w:rsidRDefault="009722B3" w:rsidP="009722B3">
      <w:pPr>
        <w:jc w:val="both"/>
      </w:pPr>
      <w:r w:rsidRPr="009722B3">
        <w:t>Программа коррекционной работы направлена на организацию комплексной помощи школьникам варианта 7.2. Предлагаемая примерная программа предполагает вариативность, что нашло отражение в задачах, содержании и планируемых результатах работы.</w:t>
      </w:r>
    </w:p>
    <w:p w:rsidR="009722B3" w:rsidRPr="009722B3" w:rsidRDefault="009722B3" w:rsidP="009722B3">
      <w:pPr>
        <w:jc w:val="both"/>
      </w:pPr>
      <w:r w:rsidRPr="009722B3">
        <w:rPr>
          <w:b/>
        </w:rPr>
        <w:t>Вариант 7.2</w:t>
      </w:r>
      <w:r w:rsidRPr="009722B3"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Сроки получения начального общего образования обучающимися с ЗПР пролонгируются с учетом психофизиологических возможностей и индивидуальных</w:t>
      </w:r>
    </w:p>
    <w:p w:rsidR="009722B3" w:rsidRPr="009722B3" w:rsidRDefault="009722B3" w:rsidP="009722B3">
      <w:pPr>
        <w:jc w:val="both"/>
      </w:pPr>
      <w:r w:rsidRPr="009722B3">
        <w:t>особенностей развития данной категории обучающихся и составляют 5 лет (с обязательным введением первого дополнительного класса). 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</w:t>
      </w:r>
    </w:p>
    <w:p w:rsidR="009722B3" w:rsidRPr="009722B3" w:rsidRDefault="009722B3" w:rsidP="009722B3">
      <w:pPr>
        <w:jc w:val="both"/>
      </w:pPr>
      <w:r w:rsidRPr="009722B3">
        <w:t>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9722B3" w:rsidRPr="009722B3" w:rsidRDefault="009722B3" w:rsidP="009722B3">
      <w:pPr>
        <w:jc w:val="both"/>
      </w:pPr>
      <w:r w:rsidRPr="009722B3">
        <w:rPr>
          <w:u w:val="single"/>
        </w:rPr>
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школа может перевести обучающегося на вариант 7.</w:t>
      </w:r>
      <w:r w:rsidRPr="009722B3">
        <w:t>2.</w:t>
      </w:r>
    </w:p>
    <w:p w:rsidR="009722B3" w:rsidRPr="009722B3" w:rsidRDefault="009722B3" w:rsidP="009722B3">
      <w:pPr>
        <w:jc w:val="both"/>
      </w:pPr>
      <w:r w:rsidRPr="009722B3">
        <w:t xml:space="preserve">Для учащихся с ЗПР, поскольку у данной группы детей наблюдается большая распространенность комплексных речевых нарушений, своеобразие речи проявляется в недостаточности или нарушении развития ее компонентов, что приводит к трудностям усвоения учебного материала. В описании особенностей речевого развития детей с ЗПР многие специалисты и учёные (С.Г. Шевченко, Е. В. Мальцева, Р.Д. </w:t>
      </w:r>
      <w:proofErr w:type="spellStart"/>
      <w:r w:rsidRPr="009722B3">
        <w:t>Тригер</w:t>
      </w:r>
      <w:proofErr w:type="spellEnd"/>
      <w:r w:rsidRPr="009722B3">
        <w:t xml:space="preserve">, </w:t>
      </w:r>
      <w:proofErr w:type="spellStart"/>
      <w:r w:rsidRPr="009722B3">
        <w:t>Н.А.Цыпина</w:t>
      </w:r>
      <w:proofErr w:type="spellEnd"/>
      <w:r w:rsidRPr="009722B3">
        <w:t xml:space="preserve">, Н. Ю. </w:t>
      </w:r>
      <w:proofErr w:type="spellStart"/>
      <w:r w:rsidRPr="009722B3">
        <w:t>Борякова</w:t>
      </w:r>
      <w:proofErr w:type="spellEnd"/>
      <w:r w:rsidRPr="009722B3">
        <w:t xml:space="preserve">, Н.В. Лабутина и др.) констатируют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 слабую дифференцированность словаря, слабость регулирующей функции речи. У большинства обучающихся с ЗПР наблюдаются нарушения как </w:t>
      </w:r>
      <w:proofErr w:type="spellStart"/>
      <w:r w:rsidRPr="009722B3">
        <w:t>импрессивной</w:t>
      </w:r>
      <w:proofErr w:type="spellEnd"/>
      <w:r w:rsidRPr="009722B3">
        <w:t xml:space="preserve">, так и экспрессивной речи, недостаточность не только спонтанной, но и отражённой речи. </w:t>
      </w:r>
      <w:proofErr w:type="spellStart"/>
      <w:r w:rsidRPr="009722B3">
        <w:t>Импрессивная</w:t>
      </w:r>
      <w:proofErr w:type="spellEnd"/>
      <w:r w:rsidRPr="009722B3">
        <w:t xml:space="preserve"> речь характеризуется малой дифференцированностью речеслухового восприятия, неразличением смысла отдельных слов, тонких оттенков речи. Экспрессивной речи этих детей свойственны нарушения звукопроизношения, бедность словарного запаса, недостаточная сформированность грамматического строя, наличие грамматических стереотипов, </w:t>
      </w:r>
      <w:proofErr w:type="spellStart"/>
      <w:r w:rsidRPr="009722B3">
        <w:lastRenderedPageBreak/>
        <w:t>аграмматизмов</w:t>
      </w:r>
      <w:proofErr w:type="spellEnd"/>
      <w:r w:rsidRPr="009722B3">
        <w:t xml:space="preserve">, речевая </w:t>
      </w:r>
      <w:proofErr w:type="spellStart"/>
      <w:r w:rsidRPr="009722B3">
        <w:t>инактивность</w:t>
      </w:r>
      <w:proofErr w:type="spellEnd"/>
      <w:r w:rsidRPr="009722B3">
        <w:t>. Нарушения связной речи у детей с ЗПР проявляются в значительных трудностях пересказа и при составлении различных видов рассказов. Детям доступен пересказ лишь небольших объемов текста, при этом уменьшается количество смысловых звеньев, нарушаются связи между отдельными предложениями текста, типичны неоправданные повторы и паузы. Все это сочетается с недостаточной сформированностью системы произвольной регуляции, основных мыслительных операций, знаково-символической функции мышления, разнообразными нарушениями и/или дефицитами развития психофизических функций (дисфункциями): ослабленной памятью, плохой концентрацией и распределением внимания, недостаточной сформированностью пространственных представлений, зрительно-моторной координации и пр.).</w:t>
      </w:r>
    </w:p>
    <w:p w:rsidR="009722B3" w:rsidRPr="009722B3" w:rsidRDefault="009722B3" w:rsidP="009722B3">
      <w:pPr>
        <w:jc w:val="both"/>
      </w:pPr>
      <w:r w:rsidRPr="009722B3">
        <w:t xml:space="preserve">Содержание программы базируется на принципах дифференцированного и деятельностного подхода для удовлетворения особых образовательных потребностей, обозначенных в указанных документах. </w:t>
      </w:r>
      <w:r w:rsidRPr="009722B3">
        <w:rPr>
          <w:i/>
        </w:rPr>
        <w:t>Деятельностный подход</w:t>
      </w:r>
      <w:r w:rsidRPr="009722B3">
        <w:t xml:space="preserve">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Обеспечение условий для общекультурного и личностного развития предполагается на основе формирования универсальных учебных действий (коммуникативных, познавательных и регулятивных), а также конкретизации личностных результатов образования, что в полной мере соотносится с формированием сферы жизненной компетенции. Сущность </w:t>
      </w:r>
      <w:r w:rsidRPr="009722B3">
        <w:rPr>
          <w:i/>
        </w:rPr>
        <w:t>дифференцированного подхода</w:t>
      </w:r>
      <w:r w:rsidRPr="009722B3">
        <w:t xml:space="preserve"> в наибольшей мере отражается в вариативности логопедических занятий.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регуляции. </w:t>
      </w:r>
    </w:p>
    <w:p w:rsidR="009722B3" w:rsidRPr="009722B3" w:rsidRDefault="009722B3" w:rsidP="009722B3">
      <w:pPr>
        <w:jc w:val="both"/>
      </w:pPr>
      <w:r w:rsidRPr="009722B3">
        <w:t>Данная программа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 Рабочая программа разработана с учетом специфики детей с ЗПР, тем самым обеспечивая коррекцию нарушений развития, и распространяется на всех учеников начального общего образования обуча</w:t>
      </w:r>
      <w:r w:rsidR="005D5B56">
        <w:t>ющихся с 1-4 классы (вариант 7.2</w:t>
      </w:r>
      <w:r w:rsidRPr="009722B3">
        <w:t xml:space="preserve">), кому была рекомендована, по результатам ПМПК. </w:t>
      </w:r>
    </w:p>
    <w:p w:rsidR="009722B3" w:rsidRPr="009722B3" w:rsidRDefault="009722B3" w:rsidP="009722B3">
      <w:pPr>
        <w:jc w:val="both"/>
      </w:pPr>
      <w:r w:rsidRPr="009722B3">
        <w:rPr>
          <w:b/>
          <w:bCs/>
        </w:rPr>
        <w:t xml:space="preserve">Цель: </w:t>
      </w:r>
      <w:r w:rsidRPr="009722B3">
        <w:t>преодоление нарушений устной и письменной речи, а также коррекция навыков письма и чтения.</w:t>
      </w:r>
    </w:p>
    <w:p w:rsidR="009722B3" w:rsidRPr="009722B3" w:rsidRDefault="009722B3" w:rsidP="009722B3">
      <w:pPr>
        <w:jc w:val="both"/>
      </w:pPr>
      <w:r w:rsidRPr="009722B3">
        <w:t xml:space="preserve">Программа способствует решению следующих общих </w:t>
      </w:r>
      <w:r w:rsidRPr="009722B3">
        <w:rPr>
          <w:b/>
          <w:bCs/>
        </w:rPr>
        <w:t>задач</w:t>
      </w:r>
      <w:r w:rsidRPr="009722B3">
        <w:t>: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звуковую сторону речи, корректировать нарушения звукопроизношения;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формировать полноценные представления о звуковом составе слова на базе развития фонематических процессов, навыков анализа и синтеза звуко-слогового состава слова;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закреплять звукобуквенные связи;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формировать готовность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лексический запас и грамматический строй речи; в течение всего учебного года (работа по уточнению и расширению активного и пассивного словарей);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и совершенствовать психологические предпосылки к обучению: внимание, способность к запоминанию, способность к переключению, самоконтроль, познавательную активность, произвольность общения и поведения;</w:t>
      </w:r>
    </w:p>
    <w:p w:rsidR="009722B3" w:rsidRPr="009722B3" w:rsidRDefault="009722B3" w:rsidP="009722B3">
      <w:pPr>
        <w:numPr>
          <w:ilvl w:val="0"/>
          <w:numId w:val="2"/>
        </w:numPr>
        <w:jc w:val="both"/>
      </w:pPr>
      <w:r w:rsidRPr="009722B3">
        <w:t>развивать коммуникативную готовность к обучению.</w:t>
      </w:r>
    </w:p>
    <w:p w:rsidR="009722B3" w:rsidRPr="009722B3" w:rsidRDefault="009722B3" w:rsidP="009722B3">
      <w:pPr>
        <w:jc w:val="both"/>
      </w:pPr>
      <w:r w:rsidRPr="009722B3">
        <w:lastRenderedPageBreak/>
        <w:t>Планируемые общие результаты освоения рабочей программы:</w:t>
      </w:r>
    </w:p>
    <w:p w:rsidR="009722B3" w:rsidRPr="009722B3" w:rsidRDefault="009722B3" w:rsidP="009722B3">
      <w:pPr>
        <w:jc w:val="both"/>
      </w:pPr>
      <w:r w:rsidRPr="009722B3">
        <w:t xml:space="preserve">Учащиеся должны </w:t>
      </w:r>
      <w:r w:rsidRPr="009722B3">
        <w:rPr>
          <w:b/>
          <w:bCs/>
        </w:rPr>
        <w:t>уметь</w:t>
      </w:r>
      <w:r w:rsidRPr="009722B3">
        <w:t>: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вычленять отдельные звуки в словах, определять их последовательность;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различать гласные и согласные звуки и буквы, их обозначающие;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правильно называть мягкие и твёрдые звуки в слове, знать способы их буквенного обозначения и обозначать мягкость согласных гласными буквами и мягким знаком;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выделять слово в предложении, определять последовательность предложений в тексте;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чётко, без искажений писать строчные и заглавные буквы и их соединения, правильно списывать слова и предложения, написанные печатным и рукописным текстом, а также писать под диктовку;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использовать в словарном запасе: предлоги, слова образованные при помощи суффиксов и приставок;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проводить звукобуквенный анализ слов;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слушать вопрос учителя и отвечать на него;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составлять рассказы по сюжетной картинке, ряду картинок и на свободную тему;</w:t>
      </w:r>
    </w:p>
    <w:p w:rsidR="009722B3" w:rsidRPr="009722B3" w:rsidRDefault="009722B3" w:rsidP="009722B3">
      <w:pPr>
        <w:numPr>
          <w:ilvl w:val="0"/>
          <w:numId w:val="3"/>
        </w:numPr>
        <w:jc w:val="both"/>
      </w:pPr>
      <w:r w:rsidRPr="009722B3">
        <w:t>включать в речь элементы общепринятых форм речевого этикета.</w:t>
      </w:r>
    </w:p>
    <w:p w:rsidR="009722B3" w:rsidRPr="009722B3" w:rsidRDefault="009722B3" w:rsidP="009722B3">
      <w:pPr>
        <w:jc w:val="both"/>
      </w:pPr>
      <w:r w:rsidRPr="009722B3">
        <w:t xml:space="preserve">Данная </w:t>
      </w:r>
      <w:r w:rsidR="00CE10FC">
        <w:t>рабочая программа рассчитана в 1</w:t>
      </w:r>
      <w:r w:rsidRPr="009722B3">
        <w:t xml:space="preserve"> классе на 33 часа (1 час занятий, 33 учебных недели) и на 33 часов (1 час в неделю) в 2-4 классах.</w:t>
      </w:r>
    </w:p>
    <w:p w:rsidR="009722B3" w:rsidRPr="009722B3" w:rsidRDefault="009722B3" w:rsidP="009722B3">
      <w:pPr>
        <w:jc w:val="both"/>
      </w:pPr>
      <w:r w:rsidRPr="009722B3">
        <w:t>Длительность логопедических занятий в соответствии с рекомендациями АООП растет постепенно: в 1 классе с 25–30 минут в сентябре-октябре до 35 минут в ноябре-декабре и далее; 2-4 классах подгрупповые занятия 40 минут.</w:t>
      </w:r>
    </w:p>
    <w:p w:rsidR="009722B3" w:rsidRPr="009722B3" w:rsidRDefault="009722B3" w:rsidP="009722B3">
      <w:pPr>
        <w:jc w:val="both"/>
      </w:pPr>
    </w:p>
    <w:p w:rsidR="009722B3" w:rsidRPr="009722B3" w:rsidRDefault="009722B3" w:rsidP="009722B3">
      <w:pPr>
        <w:jc w:val="both"/>
      </w:pPr>
      <w:r w:rsidRPr="009722B3">
        <w:rPr>
          <w:b/>
          <w:bCs/>
          <w:sz w:val="23"/>
          <w:szCs w:val="23"/>
        </w:rPr>
        <w:t>АООП НОО (вариант 7.1 и вариант 7.2) школы, разработана в соответствии с нормативно-правовыми документами, регламентирующими работу образовательных учреждений, в том числе регламентирующих работу учителя-логопеда в образовательном учреждении, а также методических материалов, рекомендованных Мин. Обр. Науки РФ: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Федеральный Закон от 29.12.2012 г. № 273 - ФЗ «Об образовании в Российской Федерации».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 xml:space="preserve">Приказ Министерства образования и науки Российской Федерации от 6 октября 2009 г № 373 «Об утверждении и введении в действие федерального государственного образовательного стандарта начального общего образования (зарегистрирован Министерством юстиции РФ 22 декабря 2009 г., регистрационный № 15785) с изменениями, внесёнными приказами Министерства образования и науки Российской Федерации от 26 ноября 2010 г.№ 1241 (зарегистрирован Министерством юстиции РФ 4 февраля 2011 г., регистрационный № 19707), от 22 сентября 2011 г. № 2357 (зарегистрирован Министерством юстиции РФ 12 декабря 2011г., регистрационный № 2 2540) </w:t>
      </w:r>
      <w:proofErr w:type="spellStart"/>
      <w:r w:rsidRPr="009722B3">
        <w:t>иот</w:t>
      </w:r>
      <w:proofErr w:type="spellEnd"/>
      <w:r w:rsidRPr="009722B3">
        <w:t xml:space="preserve"> 18 декабря 2012 г. № 1060 (зарегистрирован Министерством юстиции РФ 11 февраля 2013г., регистрационный № 26993) и от 29 декабря 2014 г. № 1643 (зарегистрирован Министерством юстиции РФ 6 февраля 2015 г, регистрационный № 35916).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Приказ Министерства образования и науки Российской Федерации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lastRenderedPageBreak/>
        <w:t xml:space="preserve">«Санитарно-эпидемиологические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9722B3">
        <w:t>Санитарноэпидемиологические</w:t>
      </w:r>
      <w:proofErr w:type="spellEnd"/>
      <w:r w:rsidRPr="009722B3">
        <w:t xml:space="preserve"> правила и нормативы» (СанПиН 2.4.2.3286-15), </w:t>
      </w:r>
      <w:proofErr w:type="spellStart"/>
      <w:r w:rsidRPr="009722B3">
        <w:t>утверждѐнные</w:t>
      </w:r>
      <w:proofErr w:type="spellEnd"/>
      <w:r w:rsidRPr="009722B3">
        <w:t xml:space="preserve"> постановлением Главного государственного санитарного врача РФ от 10 июля 2015 г. N 26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</w:t>
      </w:r>
      <w:r>
        <w:t>-</w:t>
      </w:r>
      <w:r w:rsidRPr="009722B3">
        <w:t>методического объединения по общему образованию, протокол от 22 декабря 2015 г. № 4/15)</w:t>
      </w:r>
    </w:p>
    <w:p w:rsidR="009722B3" w:rsidRPr="009722B3" w:rsidRDefault="009722B3" w:rsidP="009722B3">
      <w:pPr>
        <w:numPr>
          <w:ilvl w:val="0"/>
          <w:numId w:val="1"/>
        </w:numPr>
        <w:contextualSpacing/>
        <w:jc w:val="both"/>
      </w:pPr>
      <w:r w:rsidRPr="009722B3">
        <w:t>Устав МБОУ «Средняя школа № 22 им. Василия Тезетева».</w:t>
      </w:r>
    </w:p>
    <w:p w:rsidR="009722B3" w:rsidRDefault="009722B3" w:rsidP="009722B3">
      <w:pPr>
        <w:jc w:val="both"/>
      </w:pPr>
    </w:p>
    <w:p w:rsidR="009722B3" w:rsidRDefault="009722B3" w:rsidP="009722B3">
      <w:pPr>
        <w:jc w:val="center"/>
      </w:pPr>
    </w:p>
    <w:p w:rsidR="00C94316" w:rsidRDefault="00C94316" w:rsidP="00C94316">
      <w:pPr>
        <w:jc w:val="center"/>
        <w:rPr>
          <w:b/>
          <w:sz w:val="28"/>
          <w:szCs w:val="28"/>
        </w:rPr>
      </w:pPr>
      <w:r w:rsidRPr="00C94316">
        <w:rPr>
          <w:b/>
          <w:sz w:val="28"/>
          <w:szCs w:val="28"/>
        </w:rPr>
        <w:t>Характеристика детей с задержкой психического развития</w:t>
      </w:r>
      <w:r w:rsidR="004B37C4">
        <w:rPr>
          <w:b/>
          <w:sz w:val="28"/>
          <w:szCs w:val="28"/>
        </w:rPr>
        <w:t>,</w:t>
      </w:r>
      <w:r w:rsidRPr="00C94316">
        <w:rPr>
          <w:b/>
          <w:sz w:val="28"/>
          <w:szCs w:val="28"/>
        </w:rPr>
        <w:t xml:space="preserve"> имеющих речевые нарушения.</w:t>
      </w:r>
    </w:p>
    <w:p w:rsidR="00C94316" w:rsidRPr="00C94316" w:rsidRDefault="00C94316" w:rsidP="00C94316">
      <w:pPr>
        <w:jc w:val="center"/>
        <w:rPr>
          <w:b/>
          <w:sz w:val="28"/>
          <w:szCs w:val="28"/>
        </w:rPr>
      </w:pPr>
    </w:p>
    <w:p w:rsidR="00C94316" w:rsidRDefault="00C94316" w:rsidP="00C94316">
      <w:pPr>
        <w:jc w:val="both"/>
      </w:pPr>
      <w:r>
        <w:t>Обучающиеся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</w:p>
    <w:p w:rsidR="00C94316" w:rsidRDefault="00C94316" w:rsidP="00C94316">
      <w:pPr>
        <w:jc w:val="both"/>
      </w:pP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C94316" w:rsidRPr="00C94316" w:rsidRDefault="00C94316" w:rsidP="00C94316">
      <w:pPr>
        <w:jc w:val="both"/>
        <w:rPr>
          <w:u w:val="single"/>
        </w:rPr>
      </w:pPr>
      <w:r w:rsidRPr="00C94316">
        <w:rPr>
          <w:u w:val="single"/>
        </w:rPr>
        <w:t>Вариант 7.2 предполагает, что уровень психофизического развития на момент поступления в школу несколько ниже возрастной нормы</w:t>
      </w:r>
    </w:p>
    <w:p w:rsidR="00C94316" w:rsidRDefault="00C94316" w:rsidP="00C94316">
      <w:pPr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C94316" w:rsidRDefault="00C94316" w:rsidP="00C94316">
      <w:pPr>
        <w:jc w:val="both"/>
      </w:pPr>
      <w: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94316" w:rsidRDefault="00C94316" w:rsidP="00C94316">
      <w:pPr>
        <w:jc w:val="both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C94316" w:rsidRDefault="00C94316" w:rsidP="00C94316">
      <w:pPr>
        <w:jc w:val="both"/>
      </w:pPr>
      <w:proofErr w:type="gramStart"/>
      <w: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>
        <w:t xml:space="preserve"> От </w:t>
      </w:r>
      <w:proofErr w:type="gramStart"/>
      <w:r>
        <w:t>обучающихся</w:t>
      </w:r>
      <w:proofErr w:type="gramEnd"/>
      <w:r>
        <w:t xml:space="preserve">, способных при специальной поддержке на равных обучаться </w:t>
      </w:r>
      <w:r>
        <w:lastRenderedPageBreak/>
        <w:t>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C94316" w:rsidRDefault="00C94316" w:rsidP="00C94316">
      <w:pPr>
        <w:jc w:val="both"/>
      </w:pPr>
      <w:proofErr w:type="gramStart"/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  <w:r>
        <w:t xml:space="preserve"> Данные учащиеся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>
        <w:t>сформированности</w:t>
      </w:r>
      <w:proofErr w:type="spellEnd"/>
      <w:r>
        <w:t xml:space="preserve"> речевой функции и психологических предпосылок к овладению полноценной учебной деятельностью.</w:t>
      </w:r>
    </w:p>
    <w:p w:rsidR="00C94316" w:rsidRPr="00C94316" w:rsidRDefault="00C94316" w:rsidP="00C94316">
      <w:pPr>
        <w:jc w:val="both"/>
        <w:rPr>
          <w:i/>
        </w:rPr>
      </w:pPr>
      <w:r w:rsidRPr="00C94316">
        <w:rPr>
          <w:i/>
        </w:rPr>
        <w:t>Нарушения фонетико-фонематического компонента речевой системы:</w:t>
      </w:r>
    </w:p>
    <w:p w:rsidR="00C94316" w:rsidRDefault="00C94316" w:rsidP="00C94316">
      <w:pPr>
        <w:jc w:val="both"/>
      </w:pPr>
      <w:proofErr w:type="gramStart"/>
      <w:r>
        <w:t>•</w:t>
      </w:r>
      <w:r>
        <w:tab/>
        <w:t xml:space="preserve">отмечаются замены и смешения звуков; причем, поскольку структура речевого дефекта учащихся данной категории является очень вариативной и характеризуется </w:t>
      </w:r>
      <w:proofErr w:type="spellStart"/>
      <w:r>
        <w:t>комбинаторностью</w:t>
      </w:r>
      <w:proofErr w:type="spellEnd"/>
      <w:r>
        <w:t xml:space="preserve"> различных симптомов речевой патологии, смешения по </w:t>
      </w:r>
      <w:proofErr w:type="spellStart"/>
      <w:r>
        <w:t>артикуляторно</w:t>
      </w:r>
      <w:proofErr w:type="spellEnd"/>
      <w:r>
        <w:t>-акустическим признакам у большинства детей не являются стойкими, за исключением одного учащегося, у которого речевой компонент в структуре дефекта более выраженный, что и определяет выбор пар оппозиционных дифференцируемых звуков;</w:t>
      </w:r>
      <w:proofErr w:type="gramEnd"/>
    </w:p>
    <w:p w:rsidR="00C94316" w:rsidRDefault="00C94316" w:rsidP="00C94316">
      <w:pPr>
        <w:jc w:val="both"/>
      </w:pPr>
      <w:r>
        <w:t>•</w:t>
      </w:r>
      <w:r>
        <w:tab/>
      </w:r>
      <w:proofErr w:type="spellStart"/>
      <w:r>
        <w:t>несформированность</w:t>
      </w:r>
      <w:proofErr w:type="spellEnd"/>
      <w:r>
        <w:t xml:space="preserve"> фонематического восприятия, </w:t>
      </w:r>
      <w:proofErr w:type="gramStart"/>
      <w:r>
        <w:t>выраженная</w:t>
      </w:r>
      <w:proofErr w:type="gramEnd"/>
      <w:r>
        <w:t xml:space="preserve"> недостаточностью различения звуков и затруднениями в звуковом анализе и синтезе слов;</w:t>
      </w:r>
    </w:p>
    <w:p w:rsidR="00C94316" w:rsidRDefault="00C94316" w:rsidP="00C94316">
      <w:pPr>
        <w:jc w:val="both"/>
      </w:pPr>
      <w:r>
        <w:t>•</w:t>
      </w:r>
      <w:r>
        <w:tab/>
        <w:t>затруднения в воспроизведении слоговой структуры: пропуски, перестановки и искажения слогов.</w:t>
      </w:r>
    </w:p>
    <w:p w:rsidR="00C94316" w:rsidRPr="00C94316" w:rsidRDefault="00C94316" w:rsidP="00C94316">
      <w:pPr>
        <w:jc w:val="both"/>
        <w:rPr>
          <w:i/>
        </w:rPr>
      </w:pPr>
      <w:r w:rsidRPr="00C94316">
        <w:rPr>
          <w:i/>
        </w:rPr>
        <w:t>Нарушения лексико-грамматического компонента речевой системы:</w:t>
      </w:r>
    </w:p>
    <w:p w:rsidR="00C94316" w:rsidRDefault="00C94316" w:rsidP="00C94316">
      <w:pPr>
        <w:jc w:val="both"/>
      </w:pPr>
      <w:r>
        <w:t>•</w:t>
      </w:r>
      <w:r>
        <w:tab/>
        <w:t>лексический запас количественно и качественно неполноценен (отмечаются неправомерное расширение или сужение значений слов: ошибки в употреблении слов; смешение слов по смыслу и акустическим свойствам);</w:t>
      </w:r>
    </w:p>
    <w:p w:rsidR="00C94316" w:rsidRDefault="00C94316" w:rsidP="00C94316">
      <w:pPr>
        <w:jc w:val="both"/>
      </w:pPr>
      <w:r>
        <w:t>•</w:t>
      </w:r>
      <w:r>
        <w:tab/>
        <w:t>неумение выделять синтаксические элементы речи и сознательно пользоваться ими в своей речевой практике;</w:t>
      </w:r>
    </w:p>
    <w:p w:rsidR="0081531E" w:rsidRDefault="00C94316" w:rsidP="00C94316">
      <w:pPr>
        <w:jc w:val="both"/>
      </w:pPr>
      <w:r>
        <w:t>•</w:t>
      </w:r>
      <w:r>
        <w:tab/>
        <w:t>задержка в формировании грамматического строя речи: ошибки словообразовательного характера, разнообразные ошибки в падежных окончаниях, в употреблении предлогов, в согласовании прилагательных с существительными в роде, числе и падеже, числительных с существительными, неправильный выбор падежных форм существительных в словосочетаниях глагол и существительное.</w:t>
      </w:r>
    </w:p>
    <w:p w:rsidR="00C94316" w:rsidRPr="00C94316" w:rsidRDefault="00C94316" w:rsidP="00C94316">
      <w:pPr>
        <w:jc w:val="both"/>
      </w:pPr>
      <w:r w:rsidRPr="00C94316">
        <w:t>Следствием указанных особенностей является:</w:t>
      </w:r>
    </w:p>
    <w:p w:rsidR="00C94316" w:rsidRDefault="00C94316" w:rsidP="00C94316">
      <w:pPr>
        <w:jc w:val="both"/>
      </w:pPr>
      <w:r>
        <w:t xml:space="preserve">1)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предпосылок к овладению полноценными навыками учебной деятельности;</w:t>
      </w:r>
    </w:p>
    <w:p w:rsidR="00C94316" w:rsidRPr="00C94316" w:rsidRDefault="00C94316" w:rsidP="00C94316">
      <w:pPr>
        <w:jc w:val="both"/>
      </w:pPr>
      <w:r>
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C94316" w:rsidRDefault="00C94316" w:rsidP="00C94316">
      <w:pPr>
        <w:jc w:val="both"/>
      </w:pPr>
      <w:r>
        <w:t>Коррекционно-развивающая область является обязательной частью внеурочной деятельности, поддерживающей процесс освоения содержания коррекционно - развивающей логопедической программы. Коррекционно-развивающая (логопедическая) работа представляет собой выбор 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ЗПР; проведение индивидуальных и групповых коррекционное–развивающих занятий.</w:t>
      </w:r>
    </w:p>
    <w:p w:rsidR="00C94316" w:rsidRPr="00C94316" w:rsidRDefault="00C94316" w:rsidP="00C94316">
      <w:pPr>
        <w:jc w:val="both"/>
        <w:rPr>
          <w:u w:val="single"/>
        </w:rPr>
      </w:pPr>
      <w:r w:rsidRPr="00C94316">
        <w:rPr>
          <w:u w:val="single"/>
        </w:rPr>
        <w:t xml:space="preserve">Коррекционно-развивающая работа (вариант 7.2) состоит из следующих форм работы: </w:t>
      </w:r>
    </w:p>
    <w:p w:rsidR="00C94316" w:rsidRDefault="00C94316" w:rsidP="00C94316">
      <w:pPr>
        <w:jc w:val="both"/>
      </w:pPr>
      <w:r>
        <w:t>•</w:t>
      </w:r>
      <w:r>
        <w:tab/>
        <w:t>Развитие общей, мелкой и артикуляторной моторики.</w:t>
      </w:r>
    </w:p>
    <w:p w:rsidR="00C94316" w:rsidRDefault="00C94316" w:rsidP="00C94316">
      <w:pPr>
        <w:jc w:val="both"/>
      </w:pPr>
      <w:r>
        <w:lastRenderedPageBreak/>
        <w:t>•</w:t>
      </w:r>
      <w:r>
        <w:tab/>
        <w:t>Развитие речевого слуха.</w:t>
      </w:r>
    </w:p>
    <w:p w:rsidR="00C94316" w:rsidRDefault="00C94316" w:rsidP="00C94316">
      <w:pPr>
        <w:jc w:val="both"/>
      </w:pPr>
      <w:r>
        <w:t>•</w:t>
      </w:r>
      <w:r>
        <w:tab/>
        <w:t>Формирование звукового анализа и синтеза.</w:t>
      </w:r>
    </w:p>
    <w:p w:rsidR="00C94316" w:rsidRDefault="00C94316" w:rsidP="00C94316">
      <w:pPr>
        <w:jc w:val="both"/>
      </w:pPr>
      <w:r>
        <w:t>•</w:t>
      </w:r>
      <w:r>
        <w:tab/>
        <w:t>Уточнение, расширение и систематизация словарного запаса.</w:t>
      </w:r>
    </w:p>
    <w:p w:rsidR="00C94316" w:rsidRDefault="00C94316" w:rsidP="00C94316">
      <w:pPr>
        <w:jc w:val="both"/>
      </w:pPr>
      <w:r>
        <w:t>•</w:t>
      </w:r>
      <w:r>
        <w:tab/>
        <w:t>Ознакомление с предложением и словом в предложении.</w:t>
      </w:r>
    </w:p>
    <w:p w:rsidR="00C94316" w:rsidRDefault="00C94316" w:rsidP="00C94316">
      <w:pPr>
        <w:jc w:val="both"/>
      </w:pPr>
      <w:r>
        <w:t>•</w:t>
      </w:r>
      <w:r>
        <w:tab/>
        <w:t>Развитие инициативной речи и мышления.</w:t>
      </w:r>
    </w:p>
    <w:p w:rsidR="00C94316" w:rsidRDefault="00C94316" w:rsidP="00C94316">
      <w:pPr>
        <w:jc w:val="both"/>
      </w:pPr>
      <w:r>
        <w:t>•</w:t>
      </w:r>
      <w:r>
        <w:tab/>
        <w:t>Развитие грамматических навыков.</w:t>
      </w:r>
    </w:p>
    <w:p w:rsidR="00C94316" w:rsidRDefault="00C94316" w:rsidP="00C94316">
      <w:pPr>
        <w:jc w:val="both"/>
      </w:pPr>
      <w:r>
        <w:t>•</w:t>
      </w:r>
      <w:r>
        <w:tab/>
        <w:t>Совершенствование связной речи.</w:t>
      </w:r>
    </w:p>
    <w:p w:rsidR="00C94316" w:rsidRDefault="00C94316" w:rsidP="00C94316">
      <w:pPr>
        <w:jc w:val="both"/>
      </w:pPr>
      <w:r>
        <w:t>•</w:t>
      </w:r>
      <w:r>
        <w:tab/>
        <w:t>Повышение речевой и эмоциональной активности детей.</w:t>
      </w:r>
    </w:p>
    <w:p w:rsidR="00C94316" w:rsidRDefault="00C94316" w:rsidP="00C94316">
      <w:pPr>
        <w:jc w:val="both"/>
      </w:pPr>
      <w:r>
        <w:t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</w:t>
      </w:r>
    </w:p>
    <w:p w:rsidR="00C94316" w:rsidRDefault="00C94316" w:rsidP="00C94316">
      <w:pPr>
        <w:jc w:val="both"/>
      </w:pPr>
    </w:p>
    <w:p w:rsidR="00C94316" w:rsidRDefault="00C94316" w:rsidP="00C94316">
      <w:pPr>
        <w:jc w:val="center"/>
        <w:rPr>
          <w:b/>
          <w:bCs/>
          <w:sz w:val="28"/>
          <w:szCs w:val="28"/>
        </w:rPr>
      </w:pPr>
      <w:r w:rsidRPr="00392232">
        <w:rPr>
          <w:b/>
          <w:bCs/>
          <w:sz w:val="28"/>
          <w:szCs w:val="28"/>
        </w:rPr>
        <w:t>Содержание логопедических занятий</w:t>
      </w:r>
    </w:p>
    <w:p w:rsidR="00C94316" w:rsidRDefault="00C94316" w:rsidP="00866CB6">
      <w:pPr>
        <w:jc w:val="center"/>
        <w:rPr>
          <w:b/>
          <w:bCs/>
          <w:sz w:val="28"/>
          <w:szCs w:val="28"/>
        </w:rPr>
      </w:pPr>
    </w:p>
    <w:p w:rsidR="00866CB6" w:rsidRDefault="00866CB6" w:rsidP="00866CB6">
      <w:pPr>
        <w:jc w:val="both"/>
      </w:pPr>
      <w:r>
        <w:t xml:space="preserve">Логопедические занятия направлены, в первую очередь,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 способствуют профилактике школьной </w:t>
      </w:r>
      <w:proofErr w:type="spellStart"/>
      <w:r>
        <w:t>дезадаптации</w:t>
      </w:r>
      <w:proofErr w:type="spellEnd"/>
      <w:r>
        <w:t xml:space="preserve"> и отклонений в формировании личности, помогают лучшему усвоению учебной информации.</w:t>
      </w:r>
    </w:p>
    <w:p w:rsidR="00866CB6" w:rsidRDefault="00866CB6" w:rsidP="00866CB6">
      <w:pPr>
        <w:jc w:val="both"/>
      </w:pPr>
      <w:r w:rsidRPr="00E011EC">
        <w:rPr>
          <w:b/>
          <w:bCs/>
        </w:rPr>
        <w:t xml:space="preserve">Содержание </w:t>
      </w:r>
      <w:r>
        <w:t>логопедических занятий соотносится с перечисленными в АООП направлениями: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звукопроизношения (постановка, автоматизация и дифференциация звуков речи);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лексической стороны речи (обогащение словаря, его расширение и уточнение);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коррекция и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профилактика нарушений чтения и письма;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уточнение и расширение представлений об окружающей действительности;</w:t>
      </w:r>
    </w:p>
    <w:p w:rsidR="00866CB6" w:rsidRDefault="00866CB6" w:rsidP="00866CB6">
      <w:pPr>
        <w:pStyle w:val="a7"/>
        <w:numPr>
          <w:ilvl w:val="0"/>
          <w:numId w:val="4"/>
        </w:numPr>
        <w:jc w:val="both"/>
      </w:pPr>
      <w:r>
        <w:t>развитие познавательной сферы (мышления, памяти, внимания и др. познавательных процессов).</w:t>
      </w:r>
    </w:p>
    <w:p w:rsidR="00866CB6" w:rsidRDefault="00866CB6" w:rsidP="00866CB6">
      <w:pPr>
        <w:jc w:val="both"/>
      </w:pPr>
      <w:r>
        <w:t xml:space="preserve">Таким образом, логопедические занятия состоят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О.С. Жуковой, Н. В. Лабутиной, Р.И. </w:t>
      </w:r>
      <w:proofErr w:type="spellStart"/>
      <w:r>
        <w:t>Лалаевой</w:t>
      </w:r>
      <w:proofErr w:type="spellEnd"/>
      <w:r>
        <w:t>, О.Б. Иншаковой и др.</w:t>
      </w:r>
    </w:p>
    <w:p w:rsidR="00866CB6" w:rsidRDefault="00866CB6" w:rsidP="00866CB6">
      <w:pPr>
        <w:jc w:val="both"/>
      </w:pPr>
      <w:r>
        <w:t xml:space="preserve">В логопедическом обследовании первоклассников оцениваются: звукопроизношение, состояние фонематических процессов и слоговой структуры слова, словарный запас, грамматический строй речи, связное высказывание, а также неречевые процессы, характеризующие готовность к овладению письмом (повторение ритмов, </w:t>
      </w:r>
      <w:proofErr w:type="spellStart"/>
      <w:r>
        <w:t>праксис</w:t>
      </w:r>
      <w:proofErr w:type="spellEnd"/>
      <w:r>
        <w:t xml:space="preserve"> позы, зрительно-моторная координация, пространственная ориентировка). </w:t>
      </w:r>
      <w:r>
        <w:lastRenderedPageBreak/>
        <w:t xml:space="preserve">Для выбора наиболее эффективных способов коррекции имеющихся нарушений идет ориентирование на общий уровень познавательного развития ребенка, а также на возможности произвольной регуляции, от чего будет зависеть форма занятий (групповая, подгрупповая или индивидуальная). При организации первичной диагностики подбирается речевой материал, который в определенной мере согласуется с запланированными для изучения лексическими темами. </w:t>
      </w:r>
    </w:p>
    <w:p w:rsidR="00866CB6" w:rsidRDefault="00866CB6" w:rsidP="00866CB6">
      <w:pPr>
        <w:jc w:val="both"/>
      </w:pPr>
      <w:r w:rsidRPr="00866CB6">
        <w:rPr>
          <w:b/>
        </w:rPr>
        <w:t>Цель:</w:t>
      </w:r>
      <w:r>
        <w:t xml:space="preserve"> Предупреждение неуспеваемости, обусловленной различными нарушениями устной и письменной речи.</w:t>
      </w:r>
    </w:p>
    <w:p w:rsidR="00866CB6" w:rsidRPr="00866CB6" w:rsidRDefault="00866CB6" w:rsidP="00866CB6">
      <w:pPr>
        <w:jc w:val="both"/>
        <w:rPr>
          <w:b/>
        </w:rPr>
      </w:pPr>
      <w:r w:rsidRPr="00866CB6">
        <w:rPr>
          <w:b/>
        </w:rPr>
        <w:t>Задачи:</w:t>
      </w:r>
    </w:p>
    <w:p w:rsidR="00866CB6" w:rsidRDefault="00866CB6" w:rsidP="00866CB6">
      <w:pPr>
        <w:pStyle w:val="a7"/>
        <w:numPr>
          <w:ilvl w:val="0"/>
          <w:numId w:val="5"/>
        </w:numPr>
        <w:jc w:val="both"/>
      </w:pPr>
      <w:r>
        <w:t>Активизировать имеющийся словарный запас и уточнить конструкции предложения (с небольшим распространением);</w:t>
      </w:r>
    </w:p>
    <w:p w:rsidR="00866CB6" w:rsidRDefault="00866CB6" w:rsidP="00866CB6">
      <w:pPr>
        <w:pStyle w:val="a7"/>
        <w:numPr>
          <w:ilvl w:val="0"/>
          <w:numId w:val="5"/>
        </w:numPr>
        <w:jc w:val="both"/>
      </w:pPr>
      <w:r>
        <w:t>Формировать полноценный звукобуквенный анализ с установлением соотношения между буквами и звуками в слове;</w:t>
      </w:r>
    </w:p>
    <w:p w:rsidR="00866CB6" w:rsidRDefault="00866CB6" w:rsidP="00866CB6">
      <w:pPr>
        <w:pStyle w:val="a7"/>
        <w:numPr>
          <w:ilvl w:val="0"/>
          <w:numId w:val="5"/>
        </w:numPr>
        <w:jc w:val="both"/>
      </w:pPr>
      <w:r>
        <w:t>Формировать навыки правильного письма и чтения, развивать языковое чутьё;</w:t>
      </w:r>
    </w:p>
    <w:p w:rsidR="00866CB6" w:rsidRDefault="00866CB6" w:rsidP="00866CB6">
      <w:pPr>
        <w:pStyle w:val="a7"/>
        <w:numPr>
          <w:ilvl w:val="0"/>
          <w:numId w:val="5"/>
        </w:numPr>
        <w:jc w:val="both"/>
      </w:pPr>
      <w:r>
        <w:t>Развивать навыки слуховой и произносительной дифференциации гласных и согласных звуков;</w:t>
      </w:r>
    </w:p>
    <w:p w:rsidR="00866CB6" w:rsidRDefault="00866CB6" w:rsidP="00866CB6">
      <w:pPr>
        <w:pStyle w:val="a7"/>
        <w:numPr>
          <w:ilvl w:val="0"/>
          <w:numId w:val="5"/>
        </w:numPr>
        <w:jc w:val="both"/>
      </w:pPr>
      <w:r>
        <w:t>Формировать навыки различения звуков в письменной речи, опираясь на артикуляционные и акустические признаки;</w:t>
      </w:r>
    </w:p>
    <w:p w:rsidR="00132466" w:rsidRDefault="00866CB6" w:rsidP="00132466">
      <w:pPr>
        <w:pStyle w:val="a7"/>
        <w:numPr>
          <w:ilvl w:val="0"/>
          <w:numId w:val="5"/>
        </w:numPr>
        <w:jc w:val="both"/>
      </w:pPr>
      <w:r>
        <w:t>Обогатить словарный запас путем накопления представлений об окружающем мире.</w:t>
      </w:r>
    </w:p>
    <w:p w:rsidR="00132466" w:rsidRDefault="00132466" w:rsidP="00132466">
      <w:pPr>
        <w:jc w:val="both"/>
      </w:pPr>
      <w:r w:rsidRPr="00E80930">
        <w:t xml:space="preserve">В результате реализации логопедической программы, обучающиеся должны </w:t>
      </w:r>
      <w:r w:rsidRPr="002A762D">
        <w:rPr>
          <w:b/>
          <w:bCs/>
        </w:rPr>
        <w:t>уметь</w:t>
      </w:r>
      <w:r w:rsidRPr="00E80930">
        <w:t>: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распознавать буквы, имеющие близкие по акустико-артикуляционному укладу звуки;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распознавать буквы, имеющие близкие по кинетическому укладу звуки;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распознавать сонорные звуки и буквы;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распознавать парные согласные;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обозначать на письме мягкость согласных гласными буквами второго ряда и буквой Ь;</w:t>
      </w:r>
    </w:p>
    <w:p w:rsidR="00132466" w:rsidRDefault="00132466" w:rsidP="00132466">
      <w:pPr>
        <w:pStyle w:val="a7"/>
        <w:numPr>
          <w:ilvl w:val="0"/>
          <w:numId w:val="6"/>
        </w:numPr>
        <w:jc w:val="both"/>
      </w:pPr>
      <w:r>
        <w:t>правильно записывать предложения: употреблять заглавную букву в начале предложения, ставить точку, восклицательный или вопросительный знак в конце предложения.</w:t>
      </w:r>
    </w:p>
    <w:p w:rsidR="00132466" w:rsidRDefault="00132466" w:rsidP="00132466">
      <w:pPr>
        <w:pStyle w:val="a7"/>
        <w:jc w:val="both"/>
      </w:pPr>
    </w:p>
    <w:p w:rsidR="00132466" w:rsidRDefault="00866CB6" w:rsidP="00132466">
      <w:pPr>
        <w:spacing w:line="360" w:lineRule="auto"/>
        <w:jc w:val="center"/>
        <w:rPr>
          <w:b/>
          <w:sz w:val="28"/>
          <w:szCs w:val="28"/>
        </w:rPr>
      </w:pPr>
      <w:r w:rsidRPr="00132466">
        <w:rPr>
          <w:b/>
          <w:sz w:val="28"/>
          <w:szCs w:val="28"/>
        </w:rPr>
        <w:t>Содержание рабочей программы</w:t>
      </w:r>
    </w:p>
    <w:p w:rsidR="00132466" w:rsidRPr="0052490D" w:rsidRDefault="00132466" w:rsidP="00132466">
      <w:pPr>
        <w:jc w:val="both"/>
        <w:rPr>
          <w:b/>
          <w:bCs/>
        </w:rPr>
      </w:pPr>
      <w:r w:rsidRPr="0052490D">
        <w:rPr>
          <w:b/>
          <w:bCs/>
        </w:rPr>
        <w:t xml:space="preserve">Диагностика (4 часа) </w:t>
      </w:r>
    </w:p>
    <w:p w:rsidR="00132466" w:rsidRPr="00132466" w:rsidRDefault="00132466" w:rsidP="00132466">
      <w:pPr>
        <w:jc w:val="both"/>
      </w:pPr>
      <w:r w:rsidRPr="0052490D">
        <w:t xml:space="preserve">Состояние и функциональность артикуляционного аппарата. Речевая моторика. Состояние </w:t>
      </w:r>
      <w:r>
        <w:t>речевого выдоха и голоса</w:t>
      </w:r>
      <w:r w:rsidRPr="0052490D">
        <w:t xml:space="preserve">. Особенности </w:t>
      </w:r>
      <w:r>
        <w:t xml:space="preserve">произносительной </w:t>
      </w:r>
      <w:r w:rsidRPr="0052490D">
        <w:t xml:space="preserve">стороны речи. Воспроизведение </w:t>
      </w:r>
      <w:proofErr w:type="spellStart"/>
      <w:r w:rsidRPr="0052490D">
        <w:t>зву</w:t>
      </w:r>
      <w:r>
        <w:t>ко</w:t>
      </w:r>
      <w:proofErr w:type="spellEnd"/>
      <w:r>
        <w:t>-</w:t>
      </w:r>
      <w:r w:rsidRPr="0052490D">
        <w:t>слоговой структуры слова. Состояние</w:t>
      </w:r>
      <w:r>
        <w:t xml:space="preserve"> </w:t>
      </w:r>
      <w:r w:rsidRPr="0052490D">
        <w:t>фонематического восприятия (дифференциации звуков речи</w:t>
      </w:r>
      <w:r>
        <w:t xml:space="preserve"> на слух</w:t>
      </w:r>
      <w:r w:rsidRPr="0052490D">
        <w:t>)</w:t>
      </w:r>
      <w:r>
        <w:t xml:space="preserve">, </w:t>
      </w:r>
      <w:r w:rsidRPr="0052490D">
        <w:t>анализа и синтеза. Исследование понимания речи</w:t>
      </w:r>
      <w:r>
        <w:t xml:space="preserve"> </w:t>
      </w:r>
      <w:r w:rsidRPr="0052490D">
        <w:t>(</w:t>
      </w:r>
      <w:proofErr w:type="spellStart"/>
      <w:r w:rsidRPr="0052490D">
        <w:t>импрессивной</w:t>
      </w:r>
      <w:proofErr w:type="spellEnd"/>
      <w:r w:rsidRPr="0052490D">
        <w:t>). Исследование лексики и грамматического строя экспрессивной речи.</w:t>
      </w:r>
      <w:r>
        <w:t xml:space="preserve"> </w:t>
      </w:r>
      <w:r w:rsidRPr="0052490D">
        <w:t>Состояние связной речи. Исследование процесса чтения</w:t>
      </w:r>
      <w:r>
        <w:t>, запоминания, пересказа</w:t>
      </w:r>
      <w:r w:rsidRPr="0052490D">
        <w:t>. Исследование процесса</w:t>
      </w:r>
      <w:r>
        <w:t xml:space="preserve"> </w:t>
      </w:r>
      <w:r w:rsidRPr="0052490D">
        <w:t>письма. Логопедическое заключение.</w:t>
      </w:r>
      <w:r>
        <w:t xml:space="preserve"> Проводиться в начале и в конце учебного года. </w:t>
      </w:r>
    </w:p>
    <w:p w:rsidR="00866CB6" w:rsidRDefault="00866CB6" w:rsidP="00AE680A">
      <w:pPr>
        <w:jc w:val="both"/>
      </w:pPr>
      <w:r w:rsidRPr="00132466">
        <w:rPr>
          <w:b/>
        </w:rPr>
        <w:t xml:space="preserve">Развитие фонематического анализа и синтеза. Звуки и </w:t>
      </w:r>
      <w:r w:rsidR="00132466">
        <w:rPr>
          <w:b/>
        </w:rPr>
        <w:t>буквы</w:t>
      </w:r>
      <w:r w:rsidRPr="00132466">
        <w:rPr>
          <w:b/>
        </w:rPr>
        <w:t xml:space="preserve"> (</w:t>
      </w:r>
      <w:r w:rsidR="00A9608F">
        <w:rPr>
          <w:b/>
        </w:rPr>
        <w:t>23</w:t>
      </w:r>
      <w:r w:rsidR="00160A75">
        <w:rPr>
          <w:b/>
        </w:rPr>
        <w:t xml:space="preserve"> часа</w:t>
      </w:r>
      <w:r w:rsidRPr="00132466">
        <w:rPr>
          <w:b/>
        </w:rPr>
        <w:t>)</w:t>
      </w:r>
    </w:p>
    <w:p w:rsidR="00866CB6" w:rsidRDefault="00866CB6" w:rsidP="00AE680A">
      <w:pPr>
        <w:jc w:val="both"/>
      </w:pPr>
      <w:r>
        <w:t xml:space="preserve">Звуки гласные и согласные, их различие. Гласные звуки и буквы, различие звука и буквы. Фонематический анализ слов различной </w:t>
      </w:r>
      <w:proofErr w:type="spellStart"/>
      <w:r>
        <w:t>звуконаполняемости</w:t>
      </w:r>
      <w:proofErr w:type="spellEnd"/>
      <w:r>
        <w:t>. Согласные звуки и буквы. Упражнения на различение согласных и гласных на слух и по артикуляции.</w:t>
      </w:r>
    </w:p>
    <w:p w:rsidR="00866CB6" w:rsidRDefault="00866CB6" w:rsidP="00AE680A">
      <w:pPr>
        <w:jc w:val="both"/>
      </w:pPr>
      <w:r>
        <w:lastRenderedPageBreak/>
        <w:t xml:space="preserve">Шипящие согласные звуки </w:t>
      </w:r>
      <w:r w:rsidRPr="00696447">
        <w:t>[</w:t>
      </w:r>
      <w:r>
        <w:t>ж</w:t>
      </w:r>
      <w:r w:rsidRPr="00696447">
        <w:t>]</w:t>
      </w:r>
      <w:r>
        <w:t>,</w:t>
      </w:r>
      <w:r w:rsidRPr="00696447">
        <w:t xml:space="preserve"> [</w:t>
      </w:r>
      <w:r>
        <w:t>ш</w:t>
      </w:r>
      <w:r w:rsidRPr="00696447">
        <w:t>]</w:t>
      </w:r>
      <w:r>
        <w:t xml:space="preserve">, </w:t>
      </w:r>
      <w:r w:rsidRPr="00696447">
        <w:t>[</w:t>
      </w:r>
      <w:r>
        <w:t>щ</w:t>
      </w:r>
      <w:r w:rsidRPr="00696447">
        <w:t>]</w:t>
      </w:r>
      <w:r>
        <w:t>,</w:t>
      </w:r>
      <w:r w:rsidRPr="00696447">
        <w:t xml:space="preserve"> [</w:t>
      </w:r>
      <w:r>
        <w:t>ч</w:t>
      </w:r>
      <w:r w:rsidRPr="00696447">
        <w:t>]</w:t>
      </w:r>
      <w:r>
        <w:t xml:space="preserve">. Слова с сочетаниями </w:t>
      </w:r>
      <w:proofErr w:type="spellStart"/>
      <w:r w:rsidRPr="00696447">
        <w:rPr>
          <w:i/>
        </w:rPr>
        <w:t>жи</w:t>
      </w:r>
      <w:proofErr w:type="spellEnd"/>
      <w:r w:rsidRPr="00696447">
        <w:rPr>
          <w:i/>
        </w:rPr>
        <w:t xml:space="preserve">-ши, </w:t>
      </w:r>
      <w:proofErr w:type="spellStart"/>
      <w:proofErr w:type="gramStart"/>
      <w:r w:rsidRPr="00696447">
        <w:rPr>
          <w:i/>
        </w:rPr>
        <w:t>ча</w:t>
      </w:r>
      <w:proofErr w:type="spellEnd"/>
      <w:r w:rsidRPr="00696447">
        <w:rPr>
          <w:i/>
        </w:rPr>
        <w:t>-ща</w:t>
      </w:r>
      <w:proofErr w:type="gramEnd"/>
      <w:r w:rsidRPr="00696447">
        <w:rPr>
          <w:i/>
        </w:rPr>
        <w:t>, чу-</w:t>
      </w:r>
      <w:proofErr w:type="spellStart"/>
      <w:r w:rsidRPr="00696447">
        <w:rPr>
          <w:i/>
        </w:rPr>
        <w:t>щу</w:t>
      </w:r>
      <w:proofErr w:type="spellEnd"/>
      <w:r>
        <w:t xml:space="preserve">. Сочетание </w:t>
      </w:r>
      <w:proofErr w:type="spellStart"/>
      <w:r w:rsidRPr="00696447">
        <w:rPr>
          <w:i/>
        </w:rPr>
        <w:t>чк</w:t>
      </w:r>
      <w:proofErr w:type="spellEnd"/>
      <w:r w:rsidRPr="00696447">
        <w:rPr>
          <w:i/>
        </w:rPr>
        <w:t xml:space="preserve">, </w:t>
      </w:r>
      <w:proofErr w:type="spellStart"/>
      <w:r w:rsidRPr="00696447">
        <w:rPr>
          <w:i/>
        </w:rPr>
        <w:t>чн</w:t>
      </w:r>
      <w:proofErr w:type="spellEnd"/>
      <w:r>
        <w:t>. Фонетический анализ слов с этими сочетаниями.</w:t>
      </w:r>
      <w:r w:rsidR="00AE680A">
        <w:t xml:space="preserve"> </w:t>
      </w:r>
      <w:r>
        <w:t xml:space="preserve">Дифференциация твёрдых и мягких согласных. Фонетический анализ слов с твёрдыми и мягкими согласными. Обозначение мягкости согласных звуков буквами </w:t>
      </w:r>
      <w:r w:rsidRPr="00E91802">
        <w:rPr>
          <w:i/>
        </w:rPr>
        <w:t xml:space="preserve">Е, Ё, Я, </w:t>
      </w:r>
      <w:proofErr w:type="gramStart"/>
      <w:r w:rsidRPr="00E91802">
        <w:rPr>
          <w:i/>
        </w:rPr>
        <w:t>Ю</w:t>
      </w:r>
      <w:proofErr w:type="gramEnd"/>
      <w:r w:rsidRPr="00E91802">
        <w:rPr>
          <w:i/>
        </w:rPr>
        <w:t>, И</w:t>
      </w:r>
      <w:r>
        <w:t xml:space="preserve">. Мягкий знак на конце слова как показатель мягкости согласного звука. Упражнения на правописание слов с мягким знаком на конце. Мягкий знак – показатель мягкости согласного звука в середине слова. Упражнения на перенос слов с мягким знаком в середине слова. </w:t>
      </w:r>
      <w:r w:rsidR="00CF1D10">
        <w:t>Звукобуквенный</w:t>
      </w:r>
      <w:r>
        <w:t xml:space="preserve"> анализ слов. Деление слов на слоги. Перенос слов. Смыслоразличительная роль ударения. Ударные и безударные гласные. Единообразное написание гласных в словах с безударной гласной. Правописание слов с безударной гласной в корне. Подбор проверочных слов к словам с проверяемой безударной гласной. Правописание слов с безударной гласной. Звонкие и глухие согласные в конце слова. Звонкие и глухие согласные в середине слова. Единообразное написание звонких и глухих согласных в середине слова. Разделительный мягкий знак перед гласными буквами</w:t>
      </w:r>
      <w:proofErr w:type="gramStart"/>
      <w:r>
        <w:t xml:space="preserve"> </w:t>
      </w:r>
      <w:r w:rsidRPr="00E91802">
        <w:rPr>
          <w:i/>
        </w:rPr>
        <w:t>Е</w:t>
      </w:r>
      <w:proofErr w:type="gramEnd"/>
      <w:r w:rsidRPr="00E91802">
        <w:rPr>
          <w:i/>
        </w:rPr>
        <w:t>, Ё, Я, Ю</w:t>
      </w:r>
      <w:r>
        <w:t xml:space="preserve">. Правописание разделительного мягкого знака перед гласными </w:t>
      </w:r>
      <w:r w:rsidRPr="00E91802">
        <w:rPr>
          <w:i/>
        </w:rPr>
        <w:t>Е,</w:t>
      </w:r>
      <w:r w:rsidR="005C024C">
        <w:rPr>
          <w:i/>
        </w:rPr>
        <w:t xml:space="preserve"> </w:t>
      </w:r>
      <w:r w:rsidRPr="00E91802">
        <w:rPr>
          <w:i/>
        </w:rPr>
        <w:t>Ё,</w:t>
      </w:r>
      <w:r w:rsidR="005C024C">
        <w:rPr>
          <w:i/>
        </w:rPr>
        <w:t xml:space="preserve"> </w:t>
      </w:r>
      <w:r w:rsidRPr="00E91802">
        <w:rPr>
          <w:i/>
        </w:rPr>
        <w:t>Я,</w:t>
      </w:r>
      <w:r w:rsidR="005C024C">
        <w:rPr>
          <w:i/>
        </w:rPr>
        <w:t xml:space="preserve"> </w:t>
      </w:r>
      <w:r w:rsidRPr="00E91802">
        <w:rPr>
          <w:i/>
        </w:rPr>
        <w:t>Ю</w:t>
      </w:r>
      <w:r>
        <w:t>.</w:t>
      </w:r>
      <w:r w:rsidR="005C024C">
        <w:t xml:space="preserve"> </w:t>
      </w:r>
      <w:r>
        <w:t>Сопоставление разделительного мягкого знака и мягкого знака для обозначения мягкости согласных. Деление слов с разделительным мягким знаком для переноса.</w:t>
      </w:r>
    </w:p>
    <w:p w:rsidR="00866CB6" w:rsidRPr="00132466" w:rsidRDefault="00866CB6" w:rsidP="00AE680A">
      <w:pPr>
        <w:jc w:val="both"/>
        <w:rPr>
          <w:b/>
        </w:rPr>
      </w:pPr>
      <w:r w:rsidRPr="00132466">
        <w:rPr>
          <w:b/>
        </w:rPr>
        <w:t>Развитие анализа структуры предложения</w:t>
      </w:r>
      <w:r w:rsidR="00132466" w:rsidRPr="00132466">
        <w:rPr>
          <w:b/>
        </w:rPr>
        <w:t xml:space="preserve"> (</w:t>
      </w:r>
      <w:r w:rsidR="00A9608F">
        <w:rPr>
          <w:b/>
        </w:rPr>
        <w:t>4 часа</w:t>
      </w:r>
      <w:r w:rsidRPr="00132466">
        <w:rPr>
          <w:b/>
        </w:rPr>
        <w:t>)</w:t>
      </w:r>
    </w:p>
    <w:p w:rsidR="00866CB6" w:rsidRDefault="00866CB6" w:rsidP="00AE680A">
      <w:pPr>
        <w:jc w:val="both"/>
      </w:pPr>
      <w:r>
        <w:t>Предложение. Общее представление. Деление предложений на слова. Схема предложения. Составление предложений из слов. Большая буква в начале предложения. Знаки препинания в конце предложения. Большая буква в именах и фамилиях людей, в кличках животных.</w:t>
      </w:r>
    </w:p>
    <w:p w:rsidR="00866CB6" w:rsidRPr="00132466" w:rsidRDefault="00866CB6" w:rsidP="00AE680A">
      <w:pPr>
        <w:jc w:val="both"/>
        <w:rPr>
          <w:b/>
        </w:rPr>
      </w:pPr>
      <w:r w:rsidRPr="00132466">
        <w:rPr>
          <w:b/>
        </w:rPr>
        <w:t>Проверка результативности коррекционной работы. Работа над ошибками.</w:t>
      </w:r>
      <w:r w:rsidR="00132466" w:rsidRPr="00132466">
        <w:rPr>
          <w:b/>
        </w:rPr>
        <w:t xml:space="preserve"> (</w:t>
      </w:r>
      <w:r w:rsidR="00A9608F">
        <w:rPr>
          <w:b/>
        </w:rPr>
        <w:t xml:space="preserve">2 </w:t>
      </w:r>
      <w:r w:rsidRPr="00132466">
        <w:rPr>
          <w:b/>
        </w:rPr>
        <w:t>часа)</w:t>
      </w:r>
    </w:p>
    <w:p w:rsidR="00132466" w:rsidRPr="0052490D" w:rsidRDefault="00132466" w:rsidP="00AE680A">
      <w:pPr>
        <w:jc w:val="both"/>
      </w:pPr>
      <w:r w:rsidRPr="0052490D">
        <w:t>Формы организации учебного процесса:</w:t>
      </w:r>
      <w:r>
        <w:t xml:space="preserve"> индивидуальная, парная и подгрупповая работа.</w:t>
      </w:r>
      <w:r w:rsidRPr="0052490D">
        <w:t xml:space="preserve"> Программа рассчитана на 3</w:t>
      </w:r>
      <w:r>
        <w:t>3</w:t>
      </w:r>
      <w:r w:rsidRPr="0052490D">
        <w:t xml:space="preserve"> часа в год (1 час в неделю).</w:t>
      </w:r>
    </w:p>
    <w:p w:rsidR="00132466" w:rsidRDefault="00132466" w:rsidP="00AE680A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2474"/>
        <w:gridCol w:w="1637"/>
      </w:tblGrid>
      <w:tr w:rsidR="00132466" w:rsidRPr="00AE680A" w:rsidTr="00AE680A">
        <w:tc>
          <w:tcPr>
            <w:tcW w:w="675" w:type="dxa"/>
          </w:tcPr>
          <w:p w:rsidR="00132466" w:rsidRPr="00AE680A" w:rsidRDefault="00132466" w:rsidP="00AE680A">
            <w:pPr>
              <w:jc w:val="center"/>
              <w:rPr>
                <w:b/>
              </w:rPr>
            </w:pPr>
            <w:r w:rsidRPr="00AE680A">
              <w:rPr>
                <w:b/>
              </w:rPr>
              <w:t>№</w:t>
            </w:r>
          </w:p>
        </w:tc>
        <w:tc>
          <w:tcPr>
            <w:tcW w:w="12474" w:type="dxa"/>
          </w:tcPr>
          <w:p w:rsidR="00132466" w:rsidRPr="00AE680A" w:rsidRDefault="00132466" w:rsidP="00132466">
            <w:pPr>
              <w:jc w:val="center"/>
              <w:rPr>
                <w:b/>
              </w:rPr>
            </w:pPr>
            <w:r w:rsidRPr="00AE680A">
              <w:rPr>
                <w:b/>
              </w:rPr>
              <w:t>Тема</w:t>
            </w:r>
          </w:p>
        </w:tc>
        <w:tc>
          <w:tcPr>
            <w:tcW w:w="1637" w:type="dxa"/>
          </w:tcPr>
          <w:p w:rsidR="00132466" w:rsidRPr="00AE680A" w:rsidRDefault="00132466" w:rsidP="00132466">
            <w:pPr>
              <w:jc w:val="center"/>
              <w:rPr>
                <w:b/>
              </w:rPr>
            </w:pPr>
            <w:r w:rsidRPr="00AE680A">
              <w:rPr>
                <w:b/>
              </w:rPr>
              <w:t>Количество часов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1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>Первичная диагностика. Знакомство. «Как я провел лето»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2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>Звуки гласные и согласные, их различие. Гласные звуки и буквы, различие звука и буквы. «Пишем вместе с логопедом»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3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 xml:space="preserve">Согласные звуки и буквы. «Вперед с </w:t>
            </w:r>
            <w:proofErr w:type="spellStart"/>
            <w:r>
              <w:t>мультбукварем</w:t>
            </w:r>
            <w:proofErr w:type="spellEnd"/>
            <w:r>
              <w:t>!»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4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>Упражнения на различение согласных и гласных на слух и по артикуляции.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5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 xml:space="preserve">Фонематический анализ слов </w:t>
            </w:r>
            <w:proofErr w:type="gramStart"/>
            <w:r>
              <w:t>различной</w:t>
            </w:r>
            <w:proofErr w:type="gramEnd"/>
            <w:r>
              <w:t xml:space="preserve"> </w:t>
            </w:r>
            <w:proofErr w:type="spellStart"/>
            <w:r>
              <w:t>звуконаполняемости</w:t>
            </w:r>
            <w:proofErr w:type="spellEnd"/>
            <w:r>
              <w:t xml:space="preserve">. </w:t>
            </w:r>
          </w:p>
        </w:tc>
        <w:tc>
          <w:tcPr>
            <w:tcW w:w="1637" w:type="dxa"/>
          </w:tcPr>
          <w:p w:rsidR="00132466" w:rsidRDefault="00160A75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6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 xml:space="preserve">Шипящие согласные звуки </w:t>
            </w:r>
            <w:r w:rsidRPr="00696447">
              <w:t>[</w:t>
            </w:r>
            <w:r>
              <w:t>ж</w:t>
            </w:r>
            <w:r w:rsidRPr="00696447">
              <w:t>]</w:t>
            </w:r>
            <w:r>
              <w:t>,</w:t>
            </w:r>
            <w:r w:rsidRPr="00696447">
              <w:t xml:space="preserve"> [</w:t>
            </w:r>
            <w:r>
              <w:t>ш</w:t>
            </w:r>
            <w:r w:rsidRPr="00696447">
              <w:t>]</w:t>
            </w:r>
            <w:r>
              <w:t xml:space="preserve">, </w:t>
            </w:r>
            <w:r w:rsidRPr="00696447">
              <w:t>[</w:t>
            </w:r>
            <w:r>
              <w:t>щ</w:t>
            </w:r>
            <w:r w:rsidRPr="00696447">
              <w:t>]</w:t>
            </w:r>
            <w:r>
              <w:t>,</w:t>
            </w:r>
            <w:r w:rsidRPr="00696447">
              <w:t xml:space="preserve"> [</w:t>
            </w:r>
            <w:r>
              <w:t>ч</w:t>
            </w:r>
            <w:r w:rsidRPr="00696447">
              <w:t>]</w:t>
            </w:r>
            <w:r>
              <w:t>. «Змейка, жук и остальные»</w:t>
            </w:r>
          </w:p>
        </w:tc>
        <w:tc>
          <w:tcPr>
            <w:tcW w:w="1637" w:type="dxa"/>
          </w:tcPr>
          <w:p w:rsidR="00132466" w:rsidRDefault="00160A75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7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 xml:space="preserve">Слова с сочетаниями </w:t>
            </w:r>
            <w:proofErr w:type="spellStart"/>
            <w:r w:rsidRPr="00696447">
              <w:rPr>
                <w:i/>
              </w:rPr>
              <w:t>жи</w:t>
            </w:r>
            <w:proofErr w:type="spellEnd"/>
            <w:r w:rsidRPr="00696447">
              <w:rPr>
                <w:i/>
              </w:rPr>
              <w:t xml:space="preserve">-ши, </w:t>
            </w:r>
            <w:proofErr w:type="spellStart"/>
            <w:proofErr w:type="gramStart"/>
            <w:r w:rsidRPr="00696447">
              <w:rPr>
                <w:i/>
              </w:rPr>
              <w:t>ча</w:t>
            </w:r>
            <w:proofErr w:type="spellEnd"/>
            <w:r w:rsidRPr="00696447">
              <w:rPr>
                <w:i/>
              </w:rPr>
              <w:t>-ща</w:t>
            </w:r>
            <w:proofErr w:type="gramEnd"/>
            <w:r w:rsidRPr="00696447">
              <w:rPr>
                <w:i/>
              </w:rPr>
              <w:t>, чу-</w:t>
            </w:r>
            <w:proofErr w:type="spellStart"/>
            <w:r w:rsidRPr="00696447">
              <w:rPr>
                <w:i/>
              </w:rPr>
              <w:t>щу</w:t>
            </w:r>
            <w:proofErr w:type="spellEnd"/>
            <w:r>
              <w:t xml:space="preserve">. «Создаем </w:t>
            </w:r>
            <w:proofErr w:type="spellStart"/>
            <w:r>
              <w:t>запоминалки</w:t>
            </w:r>
            <w:proofErr w:type="spellEnd"/>
            <w:r w:rsidR="00CF1D10">
              <w:t>!</w:t>
            </w:r>
            <w:r>
              <w:t>»</w:t>
            </w:r>
          </w:p>
        </w:tc>
        <w:tc>
          <w:tcPr>
            <w:tcW w:w="1637" w:type="dxa"/>
          </w:tcPr>
          <w:p w:rsidR="00132466" w:rsidRDefault="00AE680A" w:rsidP="00AE680A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8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 xml:space="preserve">Сочетание </w:t>
            </w:r>
            <w:proofErr w:type="spellStart"/>
            <w:r w:rsidRPr="00696447">
              <w:rPr>
                <w:i/>
              </w:rPr>
              <w:t>чк</w:t>
            </w:r>
            <w:proofErr w:type="spellEnd"/>
            <w:r w:rsidRPr="00696447">
              <w:rPr>
                <w:i/>
              </w:rPr>
              <w:t xml:space="preserve">, </w:t>
            </w:r>
            <w:proofErr w:type="spellStart"/>
            <w:r w:rsidRPr="00696447">
              <w:rPr>
                <w:i/>
              </w:rPr>
              <w:t>чн</w:t>
            </w:r>
            <w:proofErr w:type="spellEnd"/>
            <w:r>
              <w:t xml:space="preserve"> и фонетический анализ слов с ними.</w:t>
            </w:r>
          </w:p>
        </w:tc>
        <w:tc>
          <w:tcPr>
            <w:tcW w:w="1637" w:type="dxa"/>
          </w:tcPr>
          <w:p w:rsidR="00132466" w:rsidRDefault="00160A75" w:rsidP="00AE680A">
            <w:pPr>
              <w:jc w:val="center"/>
            </w:pPr>
            <w:r>
              <w:t>2</w:t>
            </w:r>
          </w:p>
        </w:tc>
      </w:tr>
      <w:tr w:rsidR="00132466" w:rsidTr="00AE680A">
        <w:tc>
          <w:tcPr>
            <w:tcW w:w="675" w:type="dxa"/>
          </w:tcPr>
          <w:p w:rsidR="00132466" w:rsidRDefault="00132466" w:rsidP="00AE680A">
            <w:pPr>
              <w:jc w:val="center"/>
            </w:pPr>
            <w:r>
              <w:t>9</w:t>
            </w:r>
          </w:p>
        </w:tc>
        <w:tc>
          <w:tcPr>
            <w:tcW w:w="12474" w:type="dxa"/>
          </w:tcPr>
          <w:p w:rsidR="00132466" w:rsidRDefault="00AE680A" w:rsidP="00AE680A">
            <w:pPr>
              <w:jc w:val="center"/>
            </w:pPr>
            <w:r>
              <w:t>Дифференциация твёрдых и мягких согласных. Фонетический анализ слов с твёрдыми и мягкими согласными.</w:t>
            </w:r>
          </w:p>
        </w:tc>
        <w:tc>
          <w:tcPr>
            <w:tcW w:w="1637" w:type="dxa"/>
          </w:tcPr>
          <w:p w:rsidR="00132466" w:rsidRDefault="00160A75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10</w:t>
            </w:r>
          </w:p>
        </w:tc>
        <w:tc>
          <w:tcPr>
            <w:tcW w:w="12474" w:type="dxa"/>
          </w:tcPr>
          <w:p w:rsidR="005C024C" w:rsidRDefault="005C024C" w:rsidP="00AE680A">
            <w:pPr>
              <w:jc w:val="center"/>
            </w:pPr>
            <w:r>
              <w:t>Звонкие и глухие согласные в начале, середине и конце слова. «Зимние праздники»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1</w:t>
            </w:r>
          </w:p>
        </w:tc>
        <w:tc>
          <w:tcPr>
            <w:tcW w:w="12474" w:type="dxa"/>
          </w:tcPr>
          <w:p w:rsidR="00AE680A" w:rsidRDefault="00CF1D10" w:rsidP="00AE680A">
            <w:pPr>
              <w:jc w:val="center"/>
            </w:pPr>
            <w:r>
              <w:t xml:space="preserve">Обозначение мягкости согласных звуков буквами </w:t>
            </w:r>
            <w:r w:rsidRPr="00E91802">
              <w:rPr>
                <w:i/>
              </w:rPr>
              <w:t xml:space="preserve">Е, Ё, Я, </w:t>
            </w:r>
            <w:proofErr w:type="gramStart"/>
            <w:r w:rsidRPr="00E91802">
              <w:rPr>
                <w:i/>
              </w:rPr>
              <w:t>Ю</w:t>
            </w:r>
            <w:proofErr w:type="gramEnd"/>
            <w:r w:rsidRPr="00E91802">
              <w:rPr>
                <w:i/>
              </w:rPr>
              <w:t>, И</w:t>
            </w:r>
            <w:r>
              <w:t xml:space="preserve">. </w:t>
            </w:r>
          </w:p>
        </w:tc>
        <w:tc>
          <w:tcPr>
            <w:tcW w:w="1637" w:type="dxa"/>
          </w:tcPr>
          <w:p w:rsidR="00AE680A" w:rsidRDefault="00A9608F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t>1</w:t>
            </w:r>
            <w:r w:rsidR="005C024C">
              <w:t>2</w:t>
            </w:r>
          </w:p>
        </w:tc>
        <w:tc>
          <w:tcPr>
            <w:tcW w:w="12474" w:type="dxa"/>
          </w:tcPr>
          <w:p w:rsidR="00AE680A" w:rsidRDefault="00CF1D10" w:rsidP="00CF1D10">
            <w:pPr>
              <w:jc w:val="center"/>
            </w:pPr>
            <w:r>
              <w:t>Мягкий знак в начале, в середине и в конце слов. «Наш друг Ь»</w:t>
            </w:r>
            <w:r w:rsidR="005C024C">
              <w:t xml:space="preserve"> «Письмо Деду Морозу»</w:t>
            </w:r>
          </w:p>
        </w:tc>
        <w:tc>
          <w:tcPr>
            <w:tcW w:w="1637" w:type="dxa"/>
          </w:tcPr>
          <w:p w:rsidR="00AE680A" w:rsidRDefault="00CF1D10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AE680A" w:rsidP="00AE680A">
            <w:pPr>
              <w:jc w:val="center"/>
            </w:pPr>
            <w:r>
              <w:lastRenderedPageBreak/>
              <w:t>1</w:t>
            </w:r>
            <w:r w:rsidR="005C024C">
              <w:t>3</w:t>
            </w:r>
          </w:p>
        </w:tc>
        <w:tc>
          <w:tcPr>
            <w:tcW w:w="12474" w:type="dxa"/>
          </w:tcPr>
          <w:p w:rsidR="00AE680A" w:rsidRDefault="00246353" w:rsidP="00246353">
            <w:pPr>
              <w:jc w:val="center"/>
            </w:pPr>
            <w:r>
              <w:t>Звукобуквенный анализ слов. Деление слов на слоги. Перенос слов. «Словесная мозаика»</w:t>
            </w:r>
          </w:p>
        </w:tc>
        <w:tc>
          <w:tcPr>
            <w:tcW w:w="1637" w:type="dxa"/>
          </w:tcPr>
          <w:p w:rsidR="00AE680A" w:rsidRDefault="00246353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CF1D10" w:rsidP="00AE680A">
            <w:pPr>
              <w:jc w:val="center"/>
            </w:pPr>
            <w:r>
              <w:t>1</w:t>
            </w:r>
            <w:r w:rsidR="005C024C">
              <w:t>4</w:t>
            </w:r>
          </w:p>
        </w:tc>
        <w:tc>
          <w:tcPr>
            <w:tcW w:w="12474" w:type="dxa"/>
          </w:tcPr>
          <w:p w:rsidR="00AE680A" w:rsidRDefault="00246353" w:rsidP="005C024C">
            <w:pPr>
              <w:jc w:val="center"/>
            </w:pPr>
            <w:r>
              <w:t>Ударение</w:t>
            </w:r>
            <w:r w:rsidR="005C024C">
              <w:t xml:space="preserve"> в слогах и словах.</w:t>
            </w:r>
          </w:p>
        </w:tc>
        <w:tc>
          <w:tcPr>
            <w:tcW w:w="1637" w:type="dxa"/>
          </w:tcPr>
          <w:p w:rsidR="00AE680A" w:rsidRDefault="00160A75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CF1D10" w:rsidP="00AE680A">
            <w:pPr>
              <w:jc w:val="center"/>
            </w:pPr>
            <w:r>
              <w:t>1</w:t>
            </w:r>
            <w:r w:rsidR="005C024C">
              <w:t>5</w:t>
            </w:r>
          </w:p>
        </w:tc>
        <w:tc>
          <w:tcPr>
            <w:tcW w:w="12474" w:type="dxa"/>
          </w:tcPr>
          <w:p w:rsidR="00AE680A" w:rsidRDefault="005C024C" w:rsidP="005C024C">
            <w:pPr>
              <w:jc w:val="center"/>
            </w:pPr>
            <w:r>
              <w:t>Предложение. Составление предложений из слов. «Весна»</w:t>
            </w:r>
          </w:p>
        </w:tc>
        <w:tc>
          <w:tcPr>
            <w:tcW w:w="1637" w:type="dxa"/>
          </w:tcPr>
          <w:p w:rsidR="00AE680A" w:rsidRDefault="00160A75" w:rsidP="00AE680A">
            <w:pPr>
              <w:jc w:val="center"/>
            </w:pPr>
            <w:r>
              <w:t>2</w:t>
            </w:r>
          </w:p>
        </w:tc>
      </w:tr>
      <w:tr w:rsidR="00AE680A" w:rsidTr="00AE680A">
        <w:tc>
          <w:tcPr>
            <w:tcW w:w="675" w:type="dxa"/>
          </w:tcPr>
          <w:p w:rsidR="00AE680A" w:rsidRDefault="00CF1D10" w:rsidP="00AE680A">
            <w:pPr>
              <w:jc w:val="center"/>
            </w:pPr>
            <w:r>
              <w:t>1</w:t>
            </w:r>
            <w:r w:rsidR="005C024C">
              <w:t>6</w:t>
            </w:r>
          </w:p>
        </w:tc>
        <w:tc>
          <w:tcPr>
            <w:tcW w:w="12474" w:type="dxa"/>
          </w:tcPr>
          <w:p w:rsidR="00AE680A" w:rsidRDefault="005C024C" w:rsidP="00AE680A">
            <w:pPr>
              <w:jc w:val="center"/>
            </w:pPr>
            <w:r>
              <w:t xml:space="preserve">Схема предложения. Начало и конец предложения. </w:t>
            </w:r>
          </w:p>
        </w:tc>
        <w:tc>
          <w:tcPr>
            <w:tcW w:w="1637" w:type="dxa"/>
          </w:tcPr>
          <w:p w:rsidR="00AE680A" w:rsidRDefault="005C024C" w:rsidP="00AE680A">
            <w:pPr>
              <w:jc w:val="center"/>
            </w:pPr>
            <w:r>
              <w:t>1</w:t>
            </w:r>
          </w:p>
        </w:tc>
      </w:tr>
      <w:tr w:rsidR="00132466" w:rsidTr="00AE680A">
        <w:tc>
          <w:tcPr>
            <w:tcW w:w="675" w:type="dxa"/>
          </w:tcPr>
          <w:p w:rsidR="00132466" w:rsidRDefault="005C024C" w:rsidP="00AE680A">
            <w:pPr>
              <w:jc w:val="center"/>
            </w:pPr>
            <w:r>
              <w:t>17</w:t>
            </w:r>
          </w:p>
        </w:tc>
        <w:tc>
          <w:tcPr>
            <w:tcW w:w="12474" w:type="dxa"/>
          </w:tcPr>
          <w:p w:rsidR="00132466" w:rsidRDefault="005C024C" w:rsidP="00160A75">
            <w:pPr>
              <w:jc w:val="center"/>
            </w:pPr>
            <w:r w:rsidRPr="005C024C">
              <w:t>Большая буква в именах и фамилиях людей, в кличках животных.</w:t>
            </w:r>
            <w:r>
              <w:t xml:space="preserve"> «</w:t>
            </w:r>
            <w:r w:rsidR="00160A75">
              <w:t>Кого бы я приручил?»</w:t>
            </w:r>
          </w:p>
        </w:tc>
        <w:tc>
          <w:tcPr>
            <w:tcW w:w="1637" w:type="dxa"/>
          </w:tcPr>
          <w:p w:rsidR="00132466" w:rsidRDefault="005C024C" w:rsidP="00AE680A">
            <w:pPr>
              <w:jc w:val="center"/>
            </w:pPr>
            <w:r>
              <w:t>1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18</w:t>
            </w:r>
          </w:p>
        </w:tc>
        <w:tc>
          <w:tcPr>
            <w:tcW w:w="12474" w:type="dxa"/>
          </w:tcPr>
          <w:p w:rsidR="005C024C" w:rsidRDefault="00160A75" w:rsidP="00AE680A">
            <w:pPr>
              <w:jc w:val="center"/>
            </w:pPr>
            <w:r>
              <w:t xml:space="preserve">Повторение ранее </w:t>
            </w:r>
            <w:proofErr w:type="gramStart"/>
            <w:r>
              <w:t>п</w:t>
            </w:r>
            <w:r w:rsidR="005C024C">
              <w:t>ройденного</w:t>
            </w:r>
            <w:proofErr w:type="gramEnd"/>
            <w:r>
              <w:t>. «Моя семья»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  <w:r>
              <w:t>19</w:t>
            </w:r>
          </w:p>
        </w:tc>
        <w:tc>
          <w:tcPr>
            <w:tcW w:w="12474" w:type="dxa"/>
          </w:tcPr>
          <w:p w:rsidR="005C024C" w:rsidRDefault="00160A75" w:rsidP="00AE680A">
            <w:pPr>
              <w:jc w:val="center"/>
            </w:pPr>
            <w:r>
              <w:t>Итоговая диагностика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2</w:t>
            </w:r>
          </w:p>
        </w:tc>
      </w:tr>
      <w:tr w:rsidR="005C024C" w:rsidTr="00AE680A">
        <w:tc>
          <w:tcPr>
            <w:tcW w:w="675" w:type="dxa"/>
          </w:tcPr>
          <w:p w:rsidR="005C024C" w:rsidRDefault="005C024C" w:rsidP="00AE680A">
            <w:pPr>
              <w:jc w:val="center"/>
            </w:pPr>
          </w:p>
        </w:tc>
        <w:tc>
          <w:tcPr>
            <w:tcW w:w="12474" w:type="dxa"/>
          </w:tcPr>
          <w:p w:rsidR="005C024C" w:rsidRPr="005C024C" w:rsidRDefault="005C024C" w:rsidP="005C024C">
            <w:pPr>
              <w:jc w:val="right"/>
              <w:rPr>
                <w:b/>
              </w:rPr>
            </w:pPr>
            <w:r w:rsidRPr="005C024C">
              <w:rPr>
                <w:b/>
              </w:rPr>
              <w:t>Итого:</w:t>
            </w:r>
          </w:p>
        </w:tc>
        <w:tc>
          <w:tcPr>
            <w:tcW w:w="1637" w:type="dxa"/>
          </w:tcPr>
          <w:p w:rsidR="005C024C" w:rsidRDefault="00160A75" w:rsidP="00AE680A">
            <w:pPr>
              <w:jc w:val="center"/>
            </w:pPr>
            <w:r>
              <w:t>33</w:t>
            </w:r>
          </w:p>
        </w:tc>
      </w:tr>
    </w:tbl>
    <w:p w:rsidR="00AE680A" w:rsidRDefault="00AE680A" w:rsidP="00AE680A">
      <w:pPr>
        <w:jc w:val="both"/>
      </w:pPr>
      <w:r>
        <w:t>В процессе реализации программы учитель — логопед осуществляет взаимосвязь с педагогами через консультации и педагогические советы. С родителями - через индивидуальные консультации.</w:t>
      </w:r>
    </w:p>
    <w:p w:rsidR="00AE680A" w:rsidRDefault="00AE680A" w:rsidP="00AE680A">
      <w:pPr>
        <w:jc w:val="both"/>
      </w:pPr>
    </w:p>
    <w:p w:rsidR="00AE680A" w:rsidRPr="00CB259A" w:rsidRDefault="00AE680A" w:rsidP="00AE680A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B259A">
        <w:rPr>
          <w:rFonts w:eastAsia="Calibri"/>
          <w:b/>
          <w:bCs/>
          <w:sz w:val="28"/>
          <w:szCs w:val="28"/>
          <w:lang w:eastAsia="en-US"/>
        </w:rPr>
        <w:t>Материально-техническое обеспечение коррекционно-логопедического процесса</w:t>
      </w:r>
    </w:p>
    <w:p w:rsidR="00AE680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Алтухова Н.Г. Научитесь слышать звуки. Развитие фонематического слуха у детей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СПб.: Лань,2006.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Ткаченко Т.А. </w:t>
      </w:r>
      <w:proofErr w:type="spellStart"/>
      <w:r w:rsidRPr="00CB259A">
        <w:rPr>
          <w:rFonts w:eastAsia="Calibri"/>
          <w:bCs/>
          <w:lang w:eastAsia="en-US"/>
        </w:rPr>
        <w:t>Мультбукварь</w:t>
      </w:r>
      <w:proofErr w:type="spellEnd"/>
      <w:r w:rsidRPr="00CB259A">
        <w:rPr>
          <w:rFonts w:eastAsia="Calibri"/>
          <w:bCs/>
          <w:lang w:eastAsia="en-US"/>
        </w:rPr>
        <w:t>, М.:</w:t>
      </w:r>
      <w:proofErr w:type="spellStart"/>
      <w:r w:rsidRPr="00CB259A">
        <w:rPr>
          <w:rFonts w:eastAsia="Calibri"/>
          <w:bCs/>
          <w:lang w:eastAsia="en-US"/>
        </w:rPr>
        <w:t>УМка</w:t>
      </w:r>
      <w:proofErr w:type="spellEnd"/>
      <w:r w:rsidRPr="00CB259A">
        <w:rPr>
          <w:rFonts w:eastAsia="Calibri"/>
          <w:bCs/>
          <w:lang w:eastAsia="en-US"/>
        </w:rPr>
        <w:t>, 2016.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Волкова Л.С. Логопедия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М., 1995.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Кукушкина В.С., </w:t>
      </w:r>
      <w:proofErr w:type="spellStart"/>
      <w:r w:rsidRPr="00CB259A">
        <w:rPr>
          <w:rFonts w:eastAsia="Calibri"/>
          <w:bCs/>
          <w:lang w:eastAsia="en-US"/>
        </w:rPr>
        <w:t>Румега</w:t>
      </w:r>
      <w:proofErr w:type="spellEnd"/>
      <w:r w:rsidRPr="00CB259A">
        <w:rPr>
          <w:rFonts w:eastAsia="Calibri"/>
          <w:bCs/>
          <w:lang w:eastAsia="en-US"/>
        </w:rPr>
        <w:t xml:space="preserve"> </w:t>
      </w:r>
      <w:proofErr w:type="spellStart"/>
      <w:r w:rsidRPr="00CB259A">
        <w:rPr>
          <w:rFonts w:eastAsia="Calibri"/>
          <w:bCs/>
          <w:lang w:eastAsia="en-US"/>
        </w:rPr>
        <w:t>Н.А.Логопедия</w:t>
      </w:r>
      <w:proofErr w:type="spellEnd"/>
      <w:r w:rsidRPr="00CB259A">
        <w:rPr>
          <w:rFonts w:eastAsia="Calibri"/>
          <w:bCs/>
          <w:lang w:eastAsia="en-US"/>
        </w:rPr>
        <w:t xml:space="preserve"> в школе</w:t>
      </w:r>
      <w:proofErr w:type="gramStart"/>
      <w:r w:rsidRPr="00CB259A">
        <w:rPr>
          <w:rFonts w:eastAsia="Calibri"/>
          <w:bCs/>
          <w:lang w:eastAsia="en-US"/>
        </w:rPr>
        <w:t>.</w:t>
      </w:r>
      <w:proofErr w:type="gramEnd"/>
      <w:r w:rsidRPr="00CB259A">
        <w:rPr>
          <w:rFonts w:eastAsia="Calibri"/>
          <w:bCs/>
          <w:lang w:eastAsia="en-US"/>
        </w:rPr>
        <w:t xml:space="preserve">– </w:t>
      </w:r>
      <w:proofErr w:type="gramStart"/>
      <w:r w:rsidRPr="00CB259A">
        <w:rPr>
          <w:rFonts w:eastAsia="Calibri"/>
          <w:bCs/>
          <w:lang w:eastAsia="en-US"/>
        </w:rPr>
        <w:t>г</w:t>
      </w:r>
      <w:proofErr w:type="gramEnd"/>
      <w:r w:rsidRPr="00CB259A">
        <w:rPr>
          <w:rFonts w:eastAsia="Calibri"/>
          <w:bCs/>
          <w:lang w:eastAsia="en-US"/>
        </w:rPr>
        <w:t>лава 6 - М., 2004г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Овчинникова</w:t>
      </w:r>
      <w:proofErr w:type="spellEnd"/>
      <w:r w:rsidRPr="00CB259A">
        <w:rPr>
          <w:rFonts w:eastAsia="Calibri"/>
          <w:bCs/>
          <w:lang w:eastAsia="en-US"/>
        </w:rPr>
        <w:t xml:space="preserve"> Т.С.  Артикуляционная и пальчиковая гимнастика</w:t>
      </w:r>
      <w:proofErr w:type="gramStart"/>
      <w:r w:rsidRPr="00CB259A">
        <w:rPr>
          <w:rFonts w:eastAsia="Calibri"/>
          <w:bCs/>
          <w:lang w:eastAsia="en-US"/>
        </w:rPr>
        <w:t xml:space="preserve">., </w:t>
      </w:r>
      <w:proofErr w:type="gramEnd"/>
      <w:r w:rsidRPr="00CB259A">
        <w:rPr>
          <w:rFonts w:eastAsia="Calibri"/>
          <w:bCs/>
          <w:lang w:eastAsia="en-US"/>
        </w:rPr>
        <w:t>СПб.: КАРО, 2006.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Белых В.А. Трудные звуки. Книга-лото. Донецк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АЛЬ ПАКО,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Мазанова Е.В. Формы и методы логопедической работы по коррекции </w:t>
      </w:r>
      <w:proofErr w:type="spellStart"/>
      <w:r w:rsidRPr="00CB259A">
        <w:rPr>
          <w:rFonts w:eastAsia="Calibri"/>
          <w:bCs/>
          <w:lang w:eastAsia="en-US"/>
        </w:rPr>
        <w:t>дисграфии</w:t>
      </w:r>
      <w:proofErr w:type="spellEnd"/>
      <w:r w:rsidRPr="00CB259A">
        <w:rPr>
          <w:rFonts w:eastAsia="Calibri"/>
          <w:bCs/>
          <w:lang w:eastAsia="en-US"/>
        </w:rPr>
        <w:t>., М.: АНМЦ «Развитие и коррекция» ВОИ, 2001.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Виноградова Е.А. Обучение грамоте детей с недоразвитием речи. Конспекты логопедических занятий., </w:t>
      </w:r>
      <w:proofErr w:type="spellStart"/>
      <w:r w:rsidRPr="00CB259A">
        <w:rPr>
          <w:rFonts w:eastAsia="Calibri"/>
          <w:bCs/>
          <w:lang w:eastAsia="en-US"/>
        </w:rPr>
        <w:t>РнД</w:t>
      </w:r>
      <w:proofErr w:type="spellEnd"/>
      <w:r w:rsidRPr="00CB259A">
        <w:rPr>
          <w:rFonts w:eastAsia="Calibri"/>
          <w:bCs/>
          <w:lang w:eastAsia="en-US"/>
        </w:rPr>
        <w:t>.</w:t>
      </w:r>
      <w:proofErr w:type="gramStart"/>
      <w:r w:rsidRPr="00CB259A">
        <w:rPr>
          <w:rFonts w:eastAsia="Calibri"/>
          <w:bCs/>
          <w:lang w:eastAsia="en-US"/>
        </w:rPr>
        <w:t>:Ф</w:t>
      </w:r>
      <w:proofErr w:type="gramEnd"/>
      <w:r w:rsidRPr="00CB259A">
        <w:rPr>
          <w:rFonts w:eastAsia="Calibri"/>
          <w:bCs/>
          <w:lang w:eastAsia="en-US"/>
        </w:rPr>
        <w:t>еникс,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Ястребова</w:t>
      </w:r>
      <w:proofErr w:type="spellEnd"/>
      <w:r w:rsidRPr="00CB259A">
        <w:rPr>
          <w:rFonts w:eastAsia="Calibri"/>
          <w:bCs/>
          <w:lang w:eastAsia="en-US"/>
        </w:rPr>
        <w:t xml:space="preserve"> А.В., Бессонова Т.Б. Обучаем читать и писать без ошибок. М., 2007;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6. </w:t>
      </w: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Пишем вместе с логопедом. </w:t>
      </w:r>
      <w:proofErr w:type="spellStart"/>
      <w:r w:rsidRPr="00CB259A">
        <w:rPr>
          <w:rFonts w:eastAsia="Calibri"/>
          <w:bCs/>
          <w:lang w:eastAsia="en-US"/>
        </w:rPr>
        <w:t>М.:Махаон</w:t>
      </w:r>
      <w:proofErr w:type="spellEnd"/>
      <w:r w:rsidRPr="00CB259A">
        <w:rPr>
          <w:rFonts w:eastAsia="Calibri"/>
          <w:bCs/>
          <w:lang w:eastAsia="en-US"/>
        </w:rPr>
        <w:t>, 2019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Косинова</w:t>
      </w:r>
      <w:proofErr w:type="spellEnd"/>
      <w:r w:rsidRPr="00CB259A">
        <w:rPr>
          <w:rFonts w:eastAsia="Calibri"/>
          <w:bCs/>
          <w:lang w:eastAsia="en-US"/>
        </w:rPr>
        <w:t xml:space="preserve"> Е.М. Большой логопедический учебник с заданиями для самых маленьких. М.:</w:t>
      </w:r>
      <w:proofErr w:type="spellStart"/>
      <w:r w:rsidRPr="00CB259A">
        <w:rPr>
          <w:rFonts w:eastAsia="Calibri"/>
          <w:bCs/>
          <w:lang w:eastAsia="en-US"/>
        </w:rPr>
        <w:t>Эскмо</w:t>
      </w:r>
      <w:proofErr w:type="spellEnd"/>
      <w:r w:rsidRPr="00CB259A">
        <w:rPr>
          <w:rFonts w:eastAsia="Calibri"/>
          <w:bCs/>
          <w:lang w:eastAsia="en-US"/>
        </w:rPr>
        <w:t>, 2016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Воробьева Т.А., </w:t>
      </w:r>
      <w:proofErr w:type="spellStart"/>
      <w:r w:rsidRPr="00CB259A">
        <w:rPr>
          <w:rFonts w:eastAsia="Calibri"/>
          <w:bCs/>
          <w:lang w:eastAsia="en-US"/>
        </w:rPr>
        <w:t>Крупенчук</w:t>
      </w:r>
      <w:proofErr w:type="spellEnd"/>
      <w:r w:rsidRPr="00CB259A">
        <w:rPr>
          <w:rFonts w:eastAsia="Calibri"/>
          <w:bCs/>
          <w:lang w:eastAsia="en-US"/>
        </w:rPr>
        <w:t xml:space="preserve"> О.И. Логопедические упражнения. Артикуляционная гимнастика. СПб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Литера, 2019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proofErr w:type="spellStart"/>
      <w:r w:rsidRPr="00CB259A">
        <w:rPr>
          <w:rFonts w:eastAsia="Calibri"/>
          <w:bCs/>
          <w:lang w:eastAsia="en-US"/>
        </w:rPr>
        <w:t>Крупенчук</w:t>
      </w:r>
      <w:proofErr w:type="spellEnd"/>
      <w:r w:rsidRPr="00CB259A">
        <w:rPr>
          <w:rFonts w:eastAsia="Calibri"/>
          <w:bCs/>
          <w:lang w:eastAsia="en-US"/>
        </w:rPr>
        <w:t xml:space="preserve"> О.И. Стихи для развития речи СПб</w:t>
      </w:r>
      <w:proofErr w:type="gramStart"/>
      <w:r w:rsidRPr="00CB259A">
        <w:rPr>
          <w:rFonts w:eastAsia="Calibri"/>
          <w:bCs/>
          <w:lang w:eastAsia="en-US"/>
        </w:rPr>
        <w:t xml:space="preserve">.: </w:t>
      </w:r>
      <w:proofErr w:type="gramEnd"/>
      <w:r w:rsidRPr="00CB259A">
        <w:rPr>
          <w:rFonts w:eastAsia="Calibri"/>
          <w:bCs/>
          <w:lang w:eastAsia="en-US"/>
        </w:rPr>
        <w:t>Литера, 2012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 Блокнот-тренажер. Гимнастика для ума. 6-7 лет.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Ахмадуллин Ш.Т. Блокнот-тренажер. Гимнастика для ума 8-9 лет. М:Филипок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Ш.Т. Как тренировать память у детей 7-10 лет.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Pr="00CB259A" w:rsidRDefault="00AE680A" w:rsidP="00AE680A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 xml:space="preserve">Ахмадуллин Ш.Т. </w:t>
      </w:r>
      <w:proofErr w:type="spellStart"/>
      <w:r w:rsidRPr="00CB259A">
        <w:rPr>
          <w:rFonts w:eastAsia="Calibri"/>
          <w:bCs/>
          <w:lang w:eastAsia="en-US"/>
        </w:rPr>
        <w:t>Скорочтение</w:t>
      </w:r>
      <w:proofErr w:type="spellEnd"/>
      <w:r w:rsidRPr="00CB259A">
        <w:rPr>
          <w:rFonts w:eastAsia="Calibri"/>
          <w:bCs/>
          <w:lang w:eastAsia="en-US"/>
        </w:rPr>
        <w:t xml:space="preserve">. Как научить ребенка быстро читать и понимать прочитанное? 6-9 лет М: </w:t>
      </w:r>
      <w:proofErr w:type="spellStart"/>
      <w:r w:rsidRPr="00CB259A">
        <w:rPr>
          <w:rFonts w:eastAsia="Calibri"/>
          <w:bCs/>
          <w:lang w:eastAsia="en-US"/>
        </w:rPr>
        <w:t>Филипок</w:t>
      </w:r>
      <w:proofErr w:type="spellEnd"/>
      <w:r w:rsidRPr="00CB259A">
        <w:rPr>
          <w:rFonts w:eastAsia="Calibri"/>
          <w:bCs/>
          <w:lang w:eastAsia="en-US"/>
        </w:rPr>
        <w:t xml:space="preserve"> и</w:t>
      </w:r>
      <w:proofErr w:type="gramStart"/>
      <w:r w:rsidRPr="00CB259A">
        <w:rPr>
          <w:rFonts w:eastAsia="Calibri"/>
          <w:bCs/>
          <w:lang w:eastAsia="en-US"/>
        </w:rPr>
        <w:t xml:space="preserve"> К</w:t>
      </w:r>
      <w:proofErr w:type="gramEnd"/>
      <w:r w:rsidRPr="00CB259A">
        <w:rPr>
          <w:rFonts w:eastAsia="Calibri"/>
          <w:bCs/>
          <w:lang w:eastAsia="en-US"/>
        </w:rPr>
        <w:t>, 2020</w:t>
      </w:r>
    </w:p>
    <w:p w:rsidR="00AE680A" w:rsidRDefault="00AE680A" w:rsidP="00F52F59">
      <w:pPr>
        <w:numPr>
          <w:ilvl w:val="0"/>
          <w:numId w:val="7"/>
        </w:numPr>
        <w:suppressAutoHyphens/>
        <w:contextualSpacing/>
        <w:jc w:val="both"/>
        <w:rPr>
          <w:rFonts w:eastAsia="Calibri"/>
          <w:bCs/>
          <w:lang w:eastAsia="en-US"/>
        </w:rPr>
      </w:pPr>
      <w:r w:rsidRPr="00CB259A">
        <w:rPr>
          <w:rFonts w:eastAsia="Calibri"/>
          <w:bCs/>
          <w:lang w:eastAsia="en-US"/>
        </w:rPr>
        <w:t>Иншакова О.Б. Альбом для логопеда. М.: ВЛАДОС, 2018</w:t>
      </w:r>
    </w:p>
    <w:p w:rsidR="006A60B2" w:rsidRDefault="006A60B2" w:rsidP="006A60B2">
      <w:pPr>
        <w:suppressAutoHyphens/>
        <w:contextualSpacing/>
        <w:jc w:val="both"/>
        <w:rPr>
          <w:rFonts w:eastAsia="Calibri"/>
          <w:bCs/>
          <w:lang w:eastAsia="en-US"/>
        </w:rPr>
      </w:pPr>
    </w:p>
    <w:p w:rsidR="006A60B2" w:rsidRDefault="006A60B2" w:rsidP="006A60B2">
      <w:pPr>
        <w:rPr>
          <w:rFonts w:eastAsia="Calibri"/>
          <w:bCs/>
          <w:lang w:eastAsia="en-US"/>
        </w:rPr>
      </w:pPr>
    </w:p>
    <w:p w:rsidR="00AE680A" w:rsidRDefault="00AE680A" w:rsidP="006A60B2">
      <w:pPr>
        <w:jc w:val="center"/>
        <w:rPr>
          <w:b/>
          <w:bCs/>
          <w:sz w:val="28"/>
          <w:szCs w:val="28"/>
        </w:rPr>
      </w:pPr>
      <w:r w:rsidRPr="003E0907">
        <w:rPr>
          <w:b/>
          <w:bCs/>
          <w:sz w:val="28"/>
          <w:szCs w:val="28"/>
        </w:rPr>
        <w:lastRenderedPageBreak/>
        <w:t>Литература</w:t>
      </w:r>
    </w:p>
    <w:p w:rsidR="00AE680A" w:rsidRPr="003E0907" w:rsidRDefault="00AE680A" w:rsidP="00AE680A">
      <w:pPr>
        <w:jc w:val="center"/>
        <w:rPr>
          <w:b/>
          <w:bCs/>
          <w:sz w:val="28"/>
          <w:szCs w:val="28"/>
        </w:rPr>
      </w:pPr>
    </w:p>
    <w:p w:rsidR="00AE680A" w:rsidRDefault="00AE680A" w:rsidP="00AE680A">
      <w:pPr>
        <w:jc w:val="both"/>
      </w:pPr>
      <w:r>
        <w:t xml:space="preserve">1. Бабина Г.В., </w:t>
      </w:r>
      <w:proofErr w:type="spellStart"/>
      <w:r>
        <w:t>Сафонкина</w:t>
      </w:r>
      <w:proofErr w:type="spellEnd"/>
      <w: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 </w:t>
      </w:r>
    </w:p>
    <w:p w:rsidR="00AE680A" w:rsidRDefault="00AE680A" w:rsidP="00AE680A">
      <w:pPr>
        <w:jc w:val="both"/>
      </w:pPr>
      <w:r>
        <w:t xml:space="preserve">2. </w:t>
      </w:r>
      <w:proofErr w:type="spellStart"/>
      <w:r>
        <w:t>Ястребова</w:t>
      </w:r>
      <w:proofErr w:type="spellEnd"/>
      <w:r>
        <w:t xml:space="preserve"> А. В. «Преодоление общего недоразвития речи у учащихся начальных классов общеобразовательных учреждений», М., </w:t>
      </w:r>
      <w:proofErr w:type="spellStart"/>
      <w:r>
        <w:t>Аркти</w:t>
      </w:r>
      <w:proofErr w:type="spellEnd"/>
      <w:r>
        <w:t>, 1999 г.,</w:t>
      </w:r>
    </w:p>
    <w:p w:rsidR="00AE680A" w:rsidRDefault="00AE680A" w:rsidP="00AE680A">
      <w:pPr>
        <w:jc w:val="both"/>
      </w:pPr>
      <w:r>
        <w:t>3.  Грибова, О.Е.. Технология организации логопедического обследования</w:t>
      </w:r>
      <w:proofErr w:type="gramStart"/>
      <w:r>
        <w:t xml:space="preserve"> :</w:t>
      </w:r>
      <w:proofErr w:type="gramEnd"/>
      <w:r>
        <w:t xml:space="preserve"> метод, пособие / О. Е.Грибова. - М.: Айрис-пресс</w:t>
      </w:r>
      <w:proofErr w:type="gramStart"/>
      <w:r>
        <w:t xml:space="preserve"> :</w:t>
      </w:r>
      <w:proofErr w:type="gramEnd"/>
      <w:r>
        <w:t xml:space="preserve"> Айрис дидактика, 2005. </w:t>
      </w:r>
    </w:p>
    <w:p w:rsidR="00AE680A" w:rsidRDefault="00AE680A" w:rsidP="00AE680A">
      <w:pPr>
        <w:jc w:val="both"/>
      </w:pPr>
      <w:r>
        <w:t xml:space="preserve">4. Салли </w:t>
      </w:r>
      <w:proofErr w:type="spellStart"/>
      <w:r>
        <w:t>Годдарт</w:t>
      </w:r>
      <w:proofErr w:type="spellEnd"/>
      <w:r>
        <w:t xml:space="preserve"> </w:t>
      </w:r>
      <w:proofErr w:type="spellStart"/>
      <w:r>
        <w:t>Блайт</w:t>
      </w:r>
      <w:proofErr w:type="spellEnd"/>
      <w:r>
        <w:t xml:space="preserve">. Оценка </w:t>
      </w:r>
      <w:proofErr w:type="spellStart"/>
      <w:r>
        <w:t>нейромоторной</w:t>
      </w:r>
      <w:proofErr w:type="spellEnd"/>
      <w:r>
        <w:t xml:space="preserve"> готовности к обучению. М.ЛИНКА-ПРЕСС, 2017</w:t>
      </w:r>
    </w:p>
    <w:p w:rsidR="00AE680A" w:rsidRDefault="00AE680A" w:rsidP="00AE680A">
      <w:pPr>
        <w:jc w:val="both"/>
      </w:pPr>
      <w:r>
        <w:t xml:space="preserve">5. </w:t>
      </w:r>
      <w:proofErr w:type="spellStart"/>
      <w:r>
        <w:t>Ефименкова</w:t>
      </w:r>
      <w:proofErr w:type="spellEnd"/>
      <w:r>
        <w:t>, Л.Н. Коррекция устной и письменной речи учащихся начальных классов. М.: Изд-во Нац. книжный центр, 2015. - 320 с.</w:t>
      </w:r>
    </w:p>
    <w:p w:rsidR="00AE680A" w:rsidRDefault="00AE680A" w:rsidP="00AE680A">
      <w:pPr>
        <w:jc w:val="both"/>
      </w:pPr>
      <w:r>
        <w:t xml:space="preserve">6. Иншакова О.Б. Альбом для логопеда. </w:t>
      </w:r>
    </w:p>
    <w:p w:rsidR="00AE680A" w:rsidRDefault="00AE680A" w:rsidP="00AE680A">
      <w:pPr>
        <w:jc w:val="both"/>
      </w:pPr>
      <w:r>
        <w:t xml:space="preserve">7. Иншакова О.Б. Развитие и коррекция </w:t>
      </w:r>
      <w:proofErr w:type="spellStart"/>
      <w:r>
        <w:t>графомоторных</w:t>
      </w:r>
      <w:proofErr w:type="spellEnd"/>
      <w:r>
        <w:t xml:space="preserve"> навыков у детей 5-7 лет. Пособие для логопеда. М.: </w:t>
      </w:r>
      <w:proofErr w:type="spellStart"/>
      <w:r>
        <w:t>Владос</w:t>
      </w:r>
      <w:proofErr w:type="spellEnd"/>
      <w:r>
        <w:t xml:space="preserve">, 2005. </w:t>
      </w:r>
    </w:p>
    <w:p w:rsidR="00AE680A" w:rsidRDefault="00AE680A" w:rsidP="00AE680A">
      <w:pPr>
        <w:jc w:val="both"/>
      </w:pPr>
      <w:r>
        <w:t xml:space="preserve">8. </w:t>
      </w:r>
      <w:proofErr w:type="spellStart"/>
      <w:r>
        <w:t>Ишимова</w:t>
      </w:r>
      <w:proofErr w:type="spellEnd"/>
      <w:r>
        <w:t xml:space="preserve">, О.А. Логопедическая работа в школе / О. А. </w:t>
      </w:r>
      <w:proofErr w:type="spellStart"/>
      <w:r>
        <w:t>Ишимова</w:t>
      </w:r>
      <w:proofErr w:type="spellEnd"/>
      <w:r>
        <w:t xml:space="preserve">. - М.: Просвещение, 2012. </w:t>
      </w:r>
    </w:p>
    <w:p w:rsidR="00AE680A" w:rsidRDefault="00AE680A" w:rsidP="00AE680A">
      <w:pPr>
        <w:jc w:val="both"/>
      </w:pPr>
      <w:r>
        <w:t xml:space="preserve">9. </w:t>
      </w:r>
      <w:proofErr w:type="spellStart"/>
      <w:r>
        <w:t>Лалаева</w:t>
      </w:r>
      <w:proofErr w:type="spellEnd"/>
      <w:r>
        <w:t xml:space="preserve">, Р.И. Нарушения речи и их коррекция у детей с задержкой психического развития / Р.И. </w:t>
      </w:r>
      <w:proofErr w:type="spellStart"/>
      <w:r>
        <w:t>Лалаева</w:t>
      </w:r>
      <w:proofErr w:type="spellEnd"/>
      <w:r>
        <w:t xml:space="preserve">, Н.В. Серебрякова, С.В. Зорина. - М.: ВЛАДОС, 2004. </w:t>
      </w:r>
    </w:p>
    <w:p w:rsidR="00AE680A" w:rsidRDefault="00AE680A" w:rsidP="00AE680A">
      <w:pPr>
        <w:jc w:val="both"/>
      </w:pPr>
      <w:r>
        <w:t xml:space="preserve">10. Методы обследования речи детей: пособие по диагностике речевых нарушений / Под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Г.В. Чиркиной. - М., 2010. </w:t>
      </w:r>
    </w:p>
    <w:p w:rsidR="00AE680A" w:rsidRDefault="00AE680A" w:rsidP="00AE680A">
      <w:pPr>
        <w:jc w:val="both"/>
      </w:pPr>
      <w:r>
        <w:t xml:space="preserve">11.Бабкина, Н.В. Основные направления и содержание коррекционной работы с младшими школьниками с задержкой психического развития // Дефектология. 2016. №2. С. 53-59. Ю.Бабкина, Н.В. Готовность детей с ЗПР к обучению в школе: от диагностики к особым образовательным потребностям // Педагогика и психология образования. 2016. N° 2. </w:t>
      </w:r>
    </w:p>
    <w:p w:rsidR="00AE680A" w:rsidRDefault="00AE680A" w:rsidP="00AE680A">
      <w:pPr>
        <w:jc w:val="both"/>
      </w:pPr>
      <w:r>
        <w:t xml:space="preserve">12. Бабкина,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№3. </w:t>
      </w:r>
    </w:p>
    <w:p w:rsidR="00AE680A" w:rsidRDefault="00AE680A" w:rsidP="00AE680A">
      <w:pPr>
        <w:jc w:val="both"/>
      </w:pPr>
      <w:r>
        <w:t xml:space="preserve">13. Иншакова О.Б. Словарные слова в образах и картинках. Материал для фронтальной и индивидуальной работы с уч-ся 1-2 классов. В 2 ч.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. М.: </w:t>
      </w:r>
      <w:proofErr w:type="spellStart"/>
      <w:r>
        <w:t>Владос</w:t>
      </w:r>
      <w:proofErr w:type="spellEnd"/>
      <w:r>
        <w:t xml:space="preserve">, 2004. </w:t>
      </w:r>
    </w:p>
    <w:p w:rsidR="00AE680A" w:rsidRDefault="00AE680A" w:rsidP="00AE680A">
      <w:pPr>
        <w:jc w:val="both"/>
      </w:pPr>
      <w:r>
        <w:t xml:space="preserve">14. </w:t>
      </w:r>
      <w:proofErr w:type="spellStart"/>
      <w:r>
        <w:t>Ишимова</w:t>
      </w:r>
      <w:proofErr w:type="spellEnd"/>
      <w:r>
        <w:t xml:space="preserve"> О.А. Логопедическое сопровождение учащихся начальных классов. Чтение. Программно-методические материалы. М.: Просвещение, 2014. </w:t>
      </w:r>
    </w:p>
    <w:p w:rsidR="00AE680A" w:rsidRDefault="00AE680A" w:rsidP="00AE680A">
      <w:pPr>
        <w:jc w:val="both"/>
      </w:pPr>
      <w:r>
        <w:t xml:space="preserve">15. </w:t>
      </w:r>
      <w:proofErr w:type="spellStart"/>
      <w:r>
        <w:t>Ишимова</w:t>
      </w:r>
      <w:proofErr w:type="spellEnd"/>
      <w:r>
        <w:t xml:space="preserve"> О.А., Шаховская С.Н. </w:t>
      </w:r>
      <w:proofErr w:type="spellStart"/>
      <w:r>
        <w:t>Алмазова</w:t>
      </w:r>
      <w:proofErr w:type="spellEnd"/>
      <w:r>
        <w:t xml:space="preserve">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AE680A" w:rsidRDefault="00AE680A" w:rsidP="00AE680A">
      <w:pPr>
        <w:jc w:val="both"/>
      </w:pPr>
      <w:r>
        <w:t xml:space="preserve">16. </w:t>
      </w:r>
      <w:proofErr w:type="spellStart"/>
      <w:r>
        <w:t>Ишимова</w:t>
      </w:r>
      <w:proofErr w:type="spellEnd"/>
      <w:r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>
        <w:t>Ишимова</w:t>
      </w:r>
      <w:proofErr w:type="spellEnd"/>
      <w:r>
        <w:t xml:space="preserve">, М.: Просвещение, 2014. </w:t>
      </w:r>
    </w:p>
    <w:p w:rsidR="00AE680A" w:rsidRDefault="00AE680A" w:rsidP="00AE680A">
      <w:pPr>
        <w:jc w:val="both"/>
      </w:pPr>
      <w:r>
        <w:t xml:space="preserve">17. Воробьева Т.А., </w:t>
      </w:r>
      <w:proofErr w:type="spellStart"/>
      <w:r>
        <w:t>Крупенчук</w:t>
      </w:r>
      <w:proofErr w:type="spellEnd"/>
      <w:r>
        <w:t xml:space="preserve"> О.И. Логопедические упражнения. Артикуляционная гимнастика. – Литера, 2019</w:t>
      </w:r>
    </w:p>
    <w:p w:rsidR="00AE680A" w:rsidRDefault="00AE680A" w:rsidP="00AE680A">
      <w:pPr>
        <w:jc w:val="both"/>
      </w:pPr>
      <w:r>
        <w:t>18. Нейропсихологическая диагностика, обследование письма и чтения младших школьников</w:t>
      </w:r>
      <w:proofErr w:type="gramStart"/>
      <w:r>
        <w:t xml:space="preserve"> / П</w:t>
      </w:r>
      <w:proofErr w:type="gramEnd"/>
      <w:r>
        <w:t xml:space="preserve">од общей редакцией Т.В. </w:t>
      </w:r>
      <w:proofErr w:type="spellStart"/>
      <w:r>
        <w:t>Ахутиной</w:t>
      </w:r>
      <w:proofErr w:type="spellEnd"/>
      <w:r>
        <w:t>, О.Б. Иншаковой. - М.: Секачев, 2008.</w:t>
      </w:r>
    </w:p>
    <w:p w:rsidR="00AE680A" w:rsidRDefault="00AE680A" w:rsidP="00AE680A">
      <w:pPr>
        <w:jc w:val="both"/>
      </w:pPr>
      <w:r>
        <w:lastRenderedPageBreak/>
        <w:t xml:space="preserve">19. Шевченко, С.Г. Умственное и речевое развитие детей с задержкой психического развития //Диагностика и коррекция задержки психического развития у детей / Под ред. С.Г. Шевченко. М.: </w:t>
      </w:r>
      <w:proofErr w:type="spellStart"/>
      <w:r>
        <w:t>Аркти</w:t>
      </w:r>
      <w:proofErr w:type="spellEnd"/>
      <w:r>
        <w:t>, 2004.-С.105-144.</w:t>
      </w:r>
    </w:p>
    <w:p w:rsidR="00AE680A" w:rsidRDefault="00AE680A" w:rsidP="00AE680A">
      <w:pPr>
        <w:jc w:val="both"/>
      </w:pPr>
      <w:r>
        <w:t xml:space="preserve">20. Ахмадуллин Ш.Т. Как тренировать память у детей 7-10 лет. М: </w:t>
      </w:r>
      <w:proofErr w:type="spellStart"/>
      <w:r>
        <w:t>Филипок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, 2020</w:t>
      </w:r>
    </w:p>
    <w:p w:rsidR="00AE680A" w:rsidRPr="0052490D" w:rsidRDefault="00AE680A" w:rsidP="00AE680A">
      <w:pPr>
        <w:jc w:val="both"/>
      </w:pPr>
      <w:r>
        <w:t xml:space="preserve">21. Ахмадуллин Ш.Т. </w:t>
      </w:r>
      <w:proofErr w:type="spellStart"/>
      <w:r>
        <w:t>Скорочтение</w:t>
      </w:r>
      <w:proofErr w:type="spellEnd"/>
      <w:r>
        <w:t xml:space="preserve">. Как научить ребенка быстро читать и понимать </w:t>
      </w:r>
      <w:proofErr w:type="gramStart"/>
      <w:r>
        <w:t>прочитанное</w:t>
      </w:r>
      <w:proofErr w:type="gramEnd"/>
      <w:r>
        <w:t xml:space="preserve">? М: </w:t>
      </w:r>
      <w:proofErr w:type="spellStart"/>
      <w:r>
        <w:t>Филипок</w:t>
      </w:r>
      <w:proofErr w:type="spellEnd"/>
      <w:r>
        <w:t xml:space="preserve"> и</w:t>
      </w:r>
      <w:proofErr w:type="gramStart"/>
      <w:r>
        <w:t xml:space="preserve"> К</w:t>
      </w:r>
      <w:proofErr w:type="gramEnd"/>
      <w:r>
        <w:t>, 2020</w:t>
      </w:r>
    </w:p>
    <w:p w:rsidR="00AE680A" w:rsidRPr="0052490D" w:rsidRDefault="00AE680A" w:rsidP="00AE680A"/>
    <w:p w:rsidR="00132466" w:rsidRPr="00C94316" w:rsidRDefault="00132466" w:rsidP="00C94316">
      <w:pPr>
        <w:jc w:val="both"/>
      </w:pPr>
    </w:p>
    <w:sectPr w:rsidR="00132466" w:rsidRPr="00C94316" w:rsidSect="00815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44"/>
    <w:multiLevelType w:val="hybridMultilevel"/>
    <w:tmpl w:val="0440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7A67"/>
    <w:multiLevelType w:val="multilevel"/>
    <w:tmpl w:val="0714F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314BC7"/>
    <w:multiLevelType w:val="hybridMultilevel"/>
    <w:tmpl w:val="C1845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F0330A"/>
    <w:multiLevelType w:val="hybridMultilevel"/>
    <w:tmpl w:val="80F0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544DB"/>
    <w:multiLevelType w:val="hybridMultilevel"/>
    <w:tmpl w:val="A4C8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31DB4"/>
    <w:multiLevelType w:val="hybridMultilevel"/>
    <w:tmpl w:val="9876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5329E"/>
    <w:multiLevelType w:val="hybridMultilevel"/>
    <w:tmpl w:val="B3BA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1E"/>
    <w:rsid w:val="00132466"/>
    <w:rsid w:val="00160A75"/>
    <w:rsid w:val="00246353"/>
    <w:rsid w:val="002D1F9C"/>
    <w:rsid w:val="004B37C4"/>
    <w:rsid w:val="004F06C3"/>
    <w:rsid w:val="005C024C"/>
    <w:rsid w:val="005D5B56"/>
    <w:rsid w:val="00604DCB"/>
    <w:rsid w:val="006A60B2"/>
    <w:rsid w:val="0081531E"/>
    <w:rsid w:val="00866CB6"/>
    <w:rsid w:val="009722B3"/>
    <w:rsid w:val="00A9608F"/>
    <w:rsid w:val="00AA0A77"/>
    <w:rsid w:val="00AD0E3D"/>
    <w:rsid w:val="00AE680A"/>
    <w:rsid w:val="00B24E51"/>
    <w:rsid w:val="00C528CC"/>
    <w:rsid w:val="00C94316"/>
    <w:rsid w:val="00CE10FC"/>
    <w:rsid w:val="00CF1D10"/>
    <w:rsid w:val="00D06581"/>
    <w:rsid w:val="00EA4125"/>
    <w:rsid w:val="00EF1303"/>
    <w:rsid w:val="00F5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1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Vasheska</dc:creator>
  <cp:keywords/>
  <dc:description/>
  <cp:lastModifiedBy>МОН</cp:lastModifiedBy>
  <cp:revision>14</cp:revision>
  <cp:lastPrinted>2025-05-30T07:06:00Z</cp:lastPrinted>
  <dcterms:created xsi:type="dcterms:W3CDTF">2025-05-29T19:00:00Z</dcterms:created>
  <dcterms:modified xsi:type="dcterms:W3CDTF">2025-06-09T05:40:00Z</dcterms:modified>
</cp:coreProperties>
</file>